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ED373" w14:textId="77777777" w:rsidR="00DF2331" w:rsidRDefault="006B7B0D">
      <w:pPr>
        <w:pStyle w:val="Heading3"/>
        <w:spacing w:line="345" w:lineRule="atLeast"/>
        <w:divId w:val="1092050556"/>
        <w:rPr>
          <w:rFonts w:ascii="Arial" w:eastAsia="Times New Roman" w:hAnsi="Arial" w:cs="Arial"/>
          <w:color w:val="333333"/>
        </w:rPr>
      </w:pPr>
      <w:r>
        <w:rPr>
          <w:rFonts w:ascii="Arial" w:eastAsia="Times New Roman" w:hAnsi="Arial" w:cs="Arial"/>
          <w:color w:val="333333"/>
        </w:rPr>
        <w:t>Autoritatea Naţională de Reglementare în Domeniul Energiei - ANRE</w:t>
      </w:r>
    </w:p>
    <w:p w14:paraId="21E285B2" w14:textId="77777777" w:rsidR="00DF2331" w:rsidRDefault="006B7B0D">
      <w:pPr>
        <w:pStyle w:val="Heading1"/>
        <w:divId w:val="1092050556"/>
        <w:rPr>
          <w:rFonts w:eastAsia="Times New Roman" w:cs="Arial"/>
        </w:rPr>
      </w:pPr>
      <w:r>
        <w:rPr>
          <w:rFonts w:eastAsia="Times New Roman" w:cs="Arial"/>
        </w:rPr>
        <w:t>Regulamentul privind racordarea la sistemul de distribuţie a gazelor naturale, din 23.02.2022</w:t>
      </w:r>
    </w:p>
    <w:p w14:paraId="0A2FC9DF" w14:textId="77777777" w:rsidR="00DF2331" w:rsidRDefault="006B7B0D">
      <w:pPr>
        <w:pStyle w:val="NormalWeb"/>
        <w:spacing w:line="345" w:lineRule="atLeast"/>
        <w:divId w:val="1092050556"/>
        <w:rPr>
          <w:rFonts w:ascii="Arial" w:hAnsi="Arial" w:cs="Arial"/>
          <w:color w:val="333333"/>
          <w:sz w:val="21"/>
          <w:szCs w:val="21"/>
        </w:rPr>
      </w:pPr>
      <w:r>
        <w:rPr>
          <w:rFonts w:ascii="Arial" w:hAnsi="Arial" w:cs="Arial"/>
          <w:color w:val="333333"/>
          <w:sz w:val="21"/>
          <w:szCs w:val="21"/>
        </w:rPr>
        <w:t xml:space="preserve">Parte integrantă din </w:t>
      </w:r>
      <w:hyperlink r:id="rId4" w:tgtFrame="_blank" w:history="1">
        <w:r>
          <w:rPr>
            <w:rStyle w:val="Hyperlink"/>
            <w:rFonts w:ascii="Arial" w:hAnsi="Arial" w:cs="Arial"/>
            <w:sz w:val="21"/>
            <w:szCs w:val="21"/>
          </w:rPr>
          <w:t>Ordin 7/2022</w:t>
        </w:r>
      </w:hyperlink>
    </w:p>
    <w:p w14:paraId="66601912" w14:textId="77777777" w:rsidR="00DF2331" w:rsidRDefault="006B7B0D">
      <w:pPr>
        <w:pStyle w:val="Heading3"/>
        <w:spacing w:line="345" w:lineRule="atLeast"/>
        <w:divId w:val="1092050556"/>
        <w:rPr>
          <w:rFonts w:ascii="Arial" w:eastAsia="Times New Roman" w:hAnsi="Arial" w:cs="Arial"/>
          <w:color w:val="333333"/>
        </w:rPr>
      </w:pPr>
      <w:r>
        <w:rPr>
          <w:rFonts w:ascii="Arial" w:eastAsia="Times New Roman" w:hAnsi="Arial" w:cs="Arial"/>
          <w:color w:val="333333"/>
        </w:rPr>
        <w:t>În vigoare de la 28 februarie 2022</w:t>
      </w:r>
    </w:p>
    <w:p w14:paraId="0FAEB610" w14:textId="299408FF" w:rsidR="00DF2331" w:rsidRDefault="006B7B0D" w:rsidP="0057281E">
      <w:pPr>
        <w:spacing w:line="345" w:lineRule="atLeast"/>
        <w:jc w:val="both"/>
        <w:divId w:val="1092050556"/>
        <w:rPr>
          <w:rFonts w:ascii="Arial" w:eastAsia="Times New Roman" w:hAnsi="Arial" w:cs="Arial"/>
          <w:color w:val="333333"/>
          <w:sz w:val="21"/>
          <w:szCs w:val="21"/>
        </w:rPr>
      </w:pPr>
      <w:r>
        <w:rPr>
          <w:rFonts w:ascii="Arial" w:eastAsia="Times New Roman" w:hAnsi="Arial" w:cs="Arial"/>
          <w:color w:val="333333"/>
          <w:sz w:val="21"/>
          <w:szCs w:val="21"/>
        </w:rPr>
        <w:t>Publicat în Monitorul Oficial, Partea I nr. 196 din 28 februarie 2022</w:t>
      </w:r>
    </w:p>
    <w:p w14:paraId="3C8B3437" w14:textId="77777777" w:rsidR="00DF2331" w:rsidRDefault="00DF2331">
      <w:pPr>
        <w:spacing w:line="345" w:lineRule="atLeast"/>
        <w:jc w:val="both"/>
        <w:rPr>
          <w:rFonts w:ascii="Arial" w:eastAsia="Times New Roman" w:hAnsi="Arial" w:cs="Arial"/>
          <w:color w:val="333333"/>
          <w:sz w:val="21"/>
          <w:szCs w:val="21"/>
        </w:rPr>
      </w:pPr>
    </w:p>
    <w:p w14:paraId="435F08DB"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w:t>
      </w:r>
      <w:r>
        <w:rPr>
          <w:rFonts w:ascii="Arial" w:eastAsia="Times New Roman" w:hAnsi="Arial" w:cs="Arial"/>
          <w:b/>
          <w:bCs/>
          <w:color w:val="333333"/>
          <w:sz w:val="26"/>
          <w:szCs w:val="26"/>
        </w:rPr>
        <w:br/>
        <w:t xml:space="preserve">Dispoziţii generale </w:t>
      </w:r>
    </w:p>
    <w:p w14:paraId="2FE3A276" w14:textId="77777777" w:rsidR="00DF2331" w:rsidRDefault="00DF2331">
      <w:pPr>
        <w:spacing w:line="345" w:lineRule="atLeast"/>
        <w:jc w:val="both"/>
        <w:rPr>
          <w:rFonts w:ascii="Arial" w:eastAsia="Times New Roman" w:hAnsi="Arial" w:cs="Arial"/>
          <w:color w:val="333333"/>
          <w:sz w:val="21"/>
          <w:szCs w:val="21"/>
        </w:rPr>
      </w:pPr>
    </w:p>
    <w:p w14:paraId="4ADC47BB"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1</w:t>
      </w:r>
      <w:r>
        <w:rPr>
          <w:rFonts w:ascii="Arial" w:eastAsia="Times New Roman" w:hAnsi="Arial" w:cs="Arial"/>
          <w:b/>
          <w:bCs/>
          <w:color w:val="333333"/>
          <w:sz w:val="26"/>
          <w:szCs w:val="26"/>
        </w:rPr>
        <w:br/>
        <w:t xml:space="preserve">Scop şi domeniu de aplicare </w:t>
      </w:r>
    </w:p>
    <w:p w14:paraId="7FB8B9FB"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 - </w:t>
      </w:r>
      <w:r>
        <w:rPr>
          <w:rFonts w:ascii="Arial" w:hAnsi="Arial" w:cs="Arial"/>
          <w:color w:val="333333"/>
          <w:sz w:val="21"/>
          <w:szCs w:val="21"/>
        </w:rPr>
        <w:t>(1) Prezentul regulament stabileşte etapele şi condiţiile de racordare la sistemul de distribuţie a gazelor naturale existent sau nou-proiectat, care funcţionează în regim de înaltă, medie, redusă sau joasă presiune.</w:t>
      </w:r>
    </w:p>
    <w:p w14:paraId="6CC3C55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Scopul prezentului regulament urmăreşte asigurarea unui cadru unitar, transparent şi nediscriminatoriu cu privire la derularea procesului de racordare la SD existent sau nou-proiectat.</w:t>
      </w:r>
    </w:p>
    <w:p w14:paraId="2D76C837"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 - </w:t>
      </w:r>
      <w:r>
        <w:rPr>
          <w:rFonts w:ascii="Arial" w:hAnsi="Arial" w:cs="Arial"/>
          <w:color w:val="333333"/>
          <w:sz w:val="21"/>
          <w:szCs w:val="21"/>
        </w:rPr>
        <w:t>(1) Prezentul regulament se aplică în relaţia dintre OSD şi solicitant.</w:t>
      </w:r>
    </w:p>
    <w:p w14:paraId="40EBBA9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Solicitantul prevăzut la </w:t>
      </w:r>
      <w:hyperlink r:id="rId5" w:anchor="p-452809781" w:tgtFrame="_blank" w:history="1">
        <w:r>
          <w:rPr>
            <w:rStyle w:val="Hyperlink"/>
            <w:rFonts w:ascii="Arial" w:hAnsi="Arial" w:cs="Arial"/>
            <w:sz w:val="21"/>
            <w:szCs w:val="21"/>
          </w:rPr>
          <w:t>alin. (1)</w:t>
        </w:r>
      </w:hyperlink>
      <w:r>
        <w:rPr>
          <w:rFonts w:ascii="Arial" w:hAnsi="Arial" w:cs="Arial"/>
          <w:color w:val="333333"/>
          <w:sz w:val="21"/>
          <w:szCs w:val="21"/>
        </w:rPr>
        <w:t xml:space="preserve"> poate fi:</w:t>
      </w:r>
    </w:p>
    <w:p w14:paraId="2E61760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viitor client final casnic sau noncasnic care depune o cerere de racordare la SD în vederea alimentării cu gaze naturale a unui loc de consum;</w:t>
      </w:r>
    </w:p>
    <w:p w14:paraId="6BF93E6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utilizatorul de sistem care solicită modificarea unui racord şi/sau a unei/unui SRM/SR/SM/PRM/PR/PM existente/existent, determinată de necesitatea:</w:t>
      </w:r>
    </w:p>
    <w:p w14:paraId="53DC1C8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reamplasării racordului şi/sau a unei/unui SRM/SR/SM/PRM/PR/PM;</w:t>
      </w:r>
    </w:p>
    <w:p w14:paraId="3E3E837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redimensionării obiectivului/conductei de distribuţie a gazelor naturale, respectiv a racordului şi/sau a unei/unui SRM/SR/SM/PRM/PR/PM referitoare la capacitatea tehnică, regimurile de presiune a gazelor naturale şi/sau lungimea acestora sau modificarea debitelor aprobate de gaze naturale prevăzute în ATR sau în alte documente emise de OSD, în conformitate cu prevederile legale aplicabile la data emiterii acestora, după caz;</w:t>
      </w:r>
    </w:p>
    <w:p w14:paraId="7F4636B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(iii) separarea dintr-un racord comun şi/sau dintr-o SRM/SR/SM comună sau dintr-un PRM/PR/PM comun;</w:t>
      </w:r>
    </w:p>
    <w:p w14:paraId="43ADACB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c) concesionarul serviciului de utilitate publică de distribuţie a gazelor naturale, unitatea administrativ-teritorială şi/sau asocierea acesteia care solicită racordarea la un SD existent pentru înfiinţarea sistemului/sistemelor de distribuţie a gazelor naturale sau înfiinţarea reţelei de distribuţie inteligentă a gazelor naturale, în conformitate cu prevederile art. 5 alin. (1) </w:t>
      </w:r>
      <w:hyperlink r:id="rId6" w:anchor="p-326271435" w:tgtFrame="_blank" w:history="1">
        <w:r>
          <w:rPr>
            <w:rStyle w:val="Hyperlink"/>
            <w:rFonts w:ascii="Arial" w:hAnsi="Arial" w:cs="Arial"/>
            <w:sz w:val="21"/>
            <w:szCs w:val="21"/>
          </w:rPr>
          <w:t>lit. a)</w:t>
        </w:r>
      </w:hyperlink>
      <w:r>
        <w:rPr>
          <w:rFonts w:ascii="Arial" w:hAnsi="Arial" w:cs="Arial"/>
          <w:color w:val="333333"/>
          <w:sz w:val="21"/>
          <w:szCs w:val="21"/>
        </w:rPr>
        <w:t xml:space="preserve"> din </w:t>
      </w:r>
      <w:r>
        <w:rPr>
          <w:rFonts w:ascii="Arial" w:hAnsi="Arial" w:cs="Arial"/>
          <w:color w:val="333333"/>
          <w:sz w:val="21"/>
          <w:szCs w:val="21"/>
        </w:rPr>
        <w:lastRenderedPageBreak/>
        <w:t xml:space="preserve">Ordonanţa de urgenţă a Guvernului nr. 128/2020 privind unele măsuri pentru instituirea Programului naţional de racordare a populaţiei şi clienţilor noncasnici la sistemul inteligent de distribuţie a gazelor naturale, aprobată cu modificări prin Legea </w:t>
      </w:r>
      <w:hyperlink r:id="rId7" w:tgtFrame="_blank" w:history="1">
        <w:r>
          <w:rPr>
            <w:rStyle w:val="Hyperlink"/>
            <w:rFonts w:ascii="Arial" w:hAnsi="Arial" w:cs="Arial"/>
            <w:sz w:val="21"/>
            <w:szCs w:val="21"/>
          </w:rPr>
          <w:t>nr. 214/2020</w:t>
        </w:r>
      </w:hyperlink>
      <w:r>
        <w:rPr>
          <w:rFonts w:ascii="Arial" w:hAnsi="Arial" w:cs="Arial"/>
          <w:color w:val="333333"/>
          <w:sz w:val="21"/>
          <w:szCs w:val="21"/>
        </w:rPr>
        <w:t xml:space="preserve">, sau pentru dezvoltarea unui SD în localităţile care au fost incluse în actele adiţionale la contractele de concesiune a serviciului de utilitate publică de distribuţie a gazelor naturale, încheiate conform art. 104 </w:t>
      </w:r>
      <w:hyperlink r:id="rId8" w:anchor="p-442609561" w:tgtFrame="_blank" w:history="1">
        <w:r>
          <w:rPr>
            <w:rStyle w:val="Hyperlink"/>
            <w:rFonts w:ascii="Arial" w:hAnsi="Arial" w:cs="Arial"/>
            <w:sz w:val="21"/>
            <w:szCs w:val="21"/>
          </w:rPr>
          <w:t>alin. (6)</w:t>
        </w:r>
      </w:hyperlink>
      <w:r>
        <w:rPr>
          <w:rFonts w:ascii="Arial" w:hAnsi="Arial" w:cs="Arial"/>
          <w:color w:val="333333"/>
          <w:sz w:val="21"/>
          <w:szCs w:val="21"/>
        </w:rPr>
        <w:t xml:space="preserve"> din Lege;</w:t>
      </w:r>
    </w:p>
    <w:p w14:paraId="78C80F7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unitatea administrativ-teritorială şi/sau asocierea acesteia, precum şi asociaţia de dezvoltare intercomunitară care solicită:</w:t>
      </w:r>
    </w:p>
    <w:p w14:paraId="2E07504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(i) racordarea la SD a unor obiective/conducte de distribuţie a gazelor naturale noi, ce fac parte din proiecte de investiţii publice de interes zonal ori regional destinate înfiinţării, modernizării şi/sau dezvoltării, după caz, a sistemului de distribuţie a gazelor naturale, în conformitate cu prevederile art. 2 </w:t>
      </w:r>
      <w:hyperlink r:id="rId9" w:anchor="p-110625756" w:tgtFrame="_blank" w:history="1">
        <w:r>
          <w:rPr>
            <w:rStyle w:val="Hyperlink"/>
            <w:rFonts w:ascii="Arial" w:hAnsi="Arial" w:cs="Arial"/>
            <w:sz w:val="21"/>
            <w:szCs w:val="21"/>
          </w:rPr>
          <w:t>lit. a)</w:t>
        </w:r>
      </w:hyperlink>
      <w:r>
        <w:rPr>
          <w:rFonts w:ascii="Arial" w:hAnsi="Arial" w:cs="Arial"/>
          <w:color w:val="333333"/>
          <w:sz w:val="21"/>
          <w:szCs w:val="21"/>
        </w:rPr>
        <w:t xml:space="preserve"> din Legea serviciilor comunitare de utilităţi publice nr. 51/2006, republicată, cu modificările şi completările ulterioare, coroborat cu prevederile art. 104 </w:t>
      </w:r>
      <w:hyperlink r:id="rId10" w:anchor="p-263303630" w:tgtFrame="_blank" w:history="1">
        <w:r>
          <w:rPr>
            <w:rStyle w:val="Hyperlink"/>
            <w:rFonts w:ascii="Arial" w:hAnsi="Arial" w:cs="Arial"/>
            <w:sz w:val="21"/>
            <w:szCs w:val="21"/>
          </w:rPr>
          <w:t>alin. (2</w:t>
        </w:r>
        <w:r>
          <w:rPr>
            <w:rStyle w:val="Hyperlink"/>
            <w:rFonts w:ascii="Arial" w:hAnsi="Arial" w:cs="Arial"/>
            <w:sz w:val="21"/>
            <w:szCs w:val="21"/>
            <w:vertAlign w:val="superscript"/>
          </w:rPr>
          <w:t>1</w:t>
        </w:r>
        <w:r>
          <w:rPr>
            <w:rStyle w:val="Hyperlink"/>
            <w:rFonts w:ascii="Arial" w:hAnsi="Arial" w:cs="Arial"/>
            <w:sz w:val="21"/>
            <w:szCs w:val="21"/>
          </w:rPr>
          <w:t>)</w:t>
        </w:r>
      </w:hyperlink>
      <w:r>
        <w:rPr>
          <w:rFonts w:ascii="Arial" w:hAnsi="Arial" w:cs="Arial"/>
          <w:color w:val="333333"/>
          <w:sz w:val="21"/>
          <w:szCs w:val="21"/>
        </w:rPr>
        <w:t xml:space="preserve"> din Lege;</w:t>
      </w:r>
    </w:p>
    <w:p w14:paraId="699EB4A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(ii) extinderea reţelelor de distribuţie inteligentă a gazelor naturale, în conformitate cu prevederile art. 5 alin. (1) </w:t>
      </w:r>
      <w:hyperlink r:id="rId11" w:anchor="p-326271436" w:tgtFrame="_blank" w:history="1">
        <w:r>
          <w:rPr>
            <w:rStyle w:val="Hyperlink"/>
            <w:rFonts w:ascii="Arial" w:hAnsi="Arial" w:cs="Arial"/>
            <w:sz w:val="21"/>
            <w:szCs w:val="21"/>
          </w:rPr>
          <w:t>lit. b)</w:t>
        </w:r>
      </w:hyperlink>
      <w:r>
        <w:rPr>
          <w:rFonts w:ascii="Arial" w:hAnsi="Arial" w:cs="Arial"/>
          <w:color w:val="333333"/>
          <w:sz w:val="21"/>
          <w:szCs w:val="21"/>
        </w:rPr>
        <w:t xml:space="preserve"> din Ordonanţa de urgenţă a Guvernului nr. 128/2020, aprobată cu modificări prin Legea </w:t>
      </w:r>
      <w:hyperlink r:id="rId12" w:tgtFrame="_blank" w:history="1">
        <w:r>
          <w:rPr>
            <w:rStyle w:val="Hyperlink"/>
            <w:rFonts w:ascii="Arial" w:hAnsi="Arial" w:cs="Arial"/>
            <w:sz w:val="21"/>
            <w:szCs w:val="21"/>
          </w:rPr>
          <w:t>nr. 214/2020</w:t>
        </w:r>
      </w:hyperlink>
      <w:r>
        <w:rPr>
          <w:rFonts w:ascii="Arial" w:hAnsi="Arial" w:cs="Arial"/>
          <w:color w:val="333333"/>
          <w:sz w:val="21"/>
          <w:szCs w:val="21"/>
        </w:rPr>
        <w:t>.</w:t>
      </w:r>
    </w:p>
    <w:p w14:paraId="0884C80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Prezentul regulament se aplică racordării la SD, respectiv la unul dintre obiectivele sistemului de distribuţie a gazelor naturale de mai jos:</w:t>
      </w:r>
    </w:p>
    <w:p w14:paraId="68FB77B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conducta de distribuţie a gazelor naturale:</w:t>
      </w:r>
    </w:p>
    <w:p w14:paraId="122C448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existentă şi inclusă în patrimoniul OSD;</w:t>
      </w:r>
    </w:p>
    <w:p w14:paraId="474EC15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existentă şi neinclusă în patrimoniul OSD, bun proprietate certă a terţilor;</w:t>
      </w:r>
    </w:p>
    <w:p w14:paraId="335C2AE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(iii) nou-proiectată în vederea extinderii şi/sau redimensionării sistemului de distribuţie a gazelor naturale;</w:t>
      </w:r>
    </w:p>
    <w:p w14:paraId="71E7BDC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racord existent de gaze naturale, inclus în patrimoniul OSD sau bun proprietate certă a terţilor.</w:t>
      </w:r>
    </w:p>
    <w:p w14:paraId="6267986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Prezentul regulament se aplică:</w:t>
      </w:r>
    </w:p>
    <w:p w14:paraId="3B4DF0C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pentru emiterea ATR necesar racordării la SD existent a următoarelor obiective:</w:t>
      </w:r>
    </w:p>
    <w:p w14:paraId="381B8BF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un SD nou;</w:t>
      </w:r>
    </w:p>
    <w:p w14:paraId="13D6468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un sistem de distribuţie închis;</w:t>
      </w:r>
    </w:p>
    <w:p w14:paraId="1E5B4AF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(iii) un loc de consum;</w:t>
      </w:r>
    </w:p>
    <w:p w14:paraId="2F57642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(iv) o magistrală directă ce deserveşte un loc de consum, condiţionat de îndeplinirea obligaţiilor de prestare a serviciului de utilitate publică de distribuţie a gazelor naturale;</w:t>
      </w:r>
    </w:p>
    <w:p w14:paraId="46AA337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pentru emiterea ATR necesar racordării la SD nou-proiectat a unui loc de consum amplasat într-o zonă concesionată în care concesionarul serviciului de utilitate publică de distribuţie a gazelor naturale deţine LOSD pentru alte zone concesionate; condiţionat de punerea în funcţiune a obiectivelor nouproiectate;</w:t>
      </w:r>
    </w:p>
    <w:p w14:paraId="0A861DE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c) pentru emiterea ATP în baza căruia se elaborează studiul de fezabilitate necesar înfiinţării unui SD nou, parte integrantă din documentaţia de atribuire a concesiunii serviciului de utilitate publică de distribuţie a gazelor naturale, sau dezvoltării SD în localităţile incluse în actele </w:t>
      </w:r>
      <w:r>
        <w:rPr>
          <w:rFonts w:ascii="Arial" w:hAnsi="Arial" w:cs="Arial"/>
          <w:color w:val="333333"/>
          <w:sz w:val="21"/>
          <w:szCs w:val="21"/>
        </w:rPr>
        <w:lastRenderedPageBreak/>
        <w:t>adiţionale la contractele de concesiune a serviciului de utilitate publică de distribuţie a gazelor naturale;</w:t>
      </w:r>
    </w:p>
    <w:p w14:paraId="5635D21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pentru emiterea notificării pentru separarea dintr-o instalaţie de utilizare comună existentă.</w:t>
      </w:r>
    </w:p>
    <w:p w14:paraId="69C914B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Prezentul regulament nu se aplică racordării la:</w:t>
      </w:r>
    </w:p>
    <w:p w14:paraId="622CAD4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SD nou-proiectat într-o zonă concesionată, care face parte dintr-un contract de concesiune a serviciului de utilitate publică de distribuţie a gazelor naturale, încheiat între concesionar şi concedent, iar concesionarul nu deţine LOSD;</w:t>
      </w:r>
    </w:p>
    <w:p w14:paraId="6701A11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magistrala directă;</w:t>
      </w:r>
    </w:p>
    <w:p w14:paraId="448CDC3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sistemul de distribuţie închis;</w:t>
      </w:r>
    </w:p>
    <w:p w14:paraId="6AE84DE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sistemul de transport al gazelor naturale;</w:t>
      </w:r>
    </w:p>
    <w:p w14:paraId="6D011AF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conducta de alimentare din amonte;</w:t>
      </w:r>
    </w:p>
    <w:p w14:paraId="5E74486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terminalul GNL;</w:t>
      </w:r>
    </w:p>
    <w:p w14:paraId="2E09723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g) terminalul de hidrogen.</w:t>
      </w:r>
    </w:p>
    <w:p w14:paraId="3B6EFAE0" w14:textId="77777777" w:rsidR="00DF2331" w:rsidRDefault="00DF2331">
      <w:pPr>
        <w:spacing w:line="345" w:lineRule="atLeast"/>
        <w:jc w:val="both"/>
        <w:rPr>
          <w:rFonts w:ascii="Arial" w:eastAsia="Times New Roman" w:hAnsi="Arial" w:cs="Arial"/>
          <w:color w:val="333333"/>
          <w:sz w:val="21"/>
          <w:szCs w:val="21"/>
        </w:rPr>
      </w:pPr>
    </w:p>
    <w:p w14:paraId="2B9B2FE1"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2-a</w:t>
      </w:r>
      <w:r>
        <w:rPr>
          <w:rFonts w:ascii="Arial" w:eastAsia="Times New Roman" w:hAnsi="Arial" w:cs="Arial"/>
          <w:b/>
          <w:bCs/>
          <w:color w:val="333333"/>
          <w:sz w:val="26"/>
          <w:szCs w:val="26"/>
        </w:rPr>
        <w:br/>
        <w:t xml:space="preserve">Abrevieri, termeni şi expresii </w:t>
      </w:r>
    </w:p>
    <w:p w14:paraId="7B888FAB"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 - </w:t>
      </w:r>
      <w:r>
        <w:rPr>
          <w:rFonts w:ascii="Arial" w:hAnsi="Arial" w:cs="Arial"/>
          <w:color w:val="333333"/>
          <w:sz w:val="21"/>
          <w:szCs w:val="21"/>
        </w:rPr>
        <w:t>(1) În sensul prezentului regulament, următorii termeni, expresii şi abrevieri se definesc după cum urmează:</w:t>
      </w:r>
    </w:p>
    <w:p w14:paraId="40FC978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ANRE - Autoritatea Naţională de Reglementare în Domeniul Energiei;</w:t>
      </w:r>
    </w:p>
    <w:p w14:paraId="354DA1A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ATP - avizul tehnic de principiu - avizul emis de OSD ca răspuns la cererea de racordare la SD a unui solicitant; acesta conţine informaţii preliminare cu privire la racordarea la SD, în baza cărora se elaborează studiul de fezabilitate necesar înfiinţării unui SD nou, parte integrantă din documentaţia de atribuire a concesiunii serviciului de utilitate publică de distribuţie a gazelor naturale, sau necesar dezvoltării SD în localităţile incluse în actele adiţionale la contractele de concesiune a serviciului de utilitate publică de distribuţie a gazelor naturale;</w:t>
      </w:r>
    </w:p>
    <w:p w14:paraId="7E3F89C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ATR - avizul tehnic de racordare la SD - avizul emis de OSD ca răspuns la cererea de racordare la SD a unui solicitant; acesta conţine, în principal, condiţiile tehnice de racordare la SD, respectiv pentru realizarea racordului, SRM/SR/SM/PRM/PR/PM, şi, după caz, pentru realizarea extinderii şi/sau redimensionării obiectivului/conductei de distribuţie a gazelor naturale necesar/necesare realizării racordării la SD;</w:t>
      </w:r>
    </w:p>
    <w:p w14:paraId="6695E97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CF - clientul final de gaze naturale;</w:t>
      </w:r>
    </w:p>
    <w:p w14:paraId="202A676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GNL - gaze naturale lichefiate;</w:t>
      </w:r>
    </w:p>
    <w:p w14:paraId="15CDA6D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LOSD - licenţa de operare a sistemului de distribuţie a gazelor naturale;</w:t>
      </w:r>
    </w:p>
    <w:p w14:paraId="0D8690C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g) OEE - operatorul economic autorizat ANRE pentru execuţia sistemelor de distribuţie a gazelor naturale, sistemelor de distribuţie închise, precum şi a instalaţiilor aferente activităţii de producere/stocare biogaz/biometan ce funcţionează în regim de medie, redusă şi joasă presiune sau pentru execuţia sistemelor de distribuţie a gazelor naturale, sistemelor de distribuţie închise, precum şi a instalaţiilor aferente activităţii de producere/stocare biogaz/biometan ce funcţionează în regim de înaltă presiune, după caz;</w:t>
      </w:r>
    </w:p>
    <w:p w14:paraId="7E6DC44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h) OEP - operatorul economic autorizat ANRE pentru proiectarea sistemelor de distribuţie a gazelor naturale, sistemelor de distribuţie închise, precum şi a instalaţiilor aferente activităţii de producere/stocare biogaz/biometan ce funcţionează în regim de medie, redusă şi joasă presiune sau pentru proiectarea sistemelor de distribuţie a gazelor naturale, sistemelor de distribuţie închise, precum şi a instalaţiilor aferente activităţii de producere/stocare biogaz/biometan ce funcţionează în regim de înaltă presiune, după caz;</w:t>
      </w:r>
    </w:p>
    <w:p w14:paraId="540F3C9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OSD - operatorul sistemului de distribuţie a gazelor naturale, titular al LOSD;</w:t>
      </w:r>
    </w:p>
    <w:p w14:paraId="67946F9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j) PM - postul de măsurare a gazelor naturale;</w:t>
      </w:r>
    </w:p>
    <w:p w14:paraId="448A65B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k) PR - postul de reglare a presiunii gazelor naturale;</w:t>
      </w:r>
    </w:p>
    <w:p w14:paraId="0C6D50F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l) PRM - postul de reglare-măsurare a gazelor naturale;</w:t>
      </w:r>
    </w:p>
    <w:p w14:paraId="58C6BBC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m) SD - sistemul de distribuţie a gazelor naturale, existent sau nou-proiectat;</w:t>
      </w:r>
    </w:p>
    <w:p w14:paraId="5B1EFB7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n) SD nou - sistemul de distribuţie a gazelor naturale nou, înfiinţat în baza unui contract de concesiune a serviciului de utilitate publică de distribuţie a gazelor naturale sau a unui act adiţional la un contract de concesiune existent;</w:t>
      </w:r>
    </w:p>
    <w:p w14:paraId="4EA2D2B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o) SM - staţia de măsurare a gazelor naturale;</w:t>
      </w:r>
    </w:p>
    <w:p w14:paraId="577A63F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p) SR - staţia de reglare a presiunii gazelor naturale;</w:t>
      </w:r>
    </w:p>
    <w:p w14:paraId="0D59B80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q) SRM - staţia de reglare-măsurare a gazelor naturale;</w:t>
      </w:r>
    </w:p>
    <w:p w14:paraId="45F587F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r) UAT - unitatea administrativ-teritorială;</w:t>
      </w:r>
    </w:p>
    <w:p w14:paraId="776EA52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s) contract de cofinanţare - contractul privind participarea, în cotă-parte sau în totalitate, la finanţarea lucrării de extindere şi/sau redimensionare a obiectivului/conductei de distribuţie a gazelor naturale necesar/necesare realizării racordării la SD, încheiat între solicitant şi OSD;</w:t>
      </w:r>
    </w:p>
    <w:p w14:paraId="6AC3153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t) contract de racordare la SD - contractul privind realizarea instalaţiei de racordare la SD, încheiat între solicitant şi OSD;</w:t>
      </w:r>
    </w:p>
    <w:p w14:paraId="5911106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u) Convenţia tehnică - Convenţia tehnică privind realizarea lucrărilor de racordare la SD, încheiată între OSD şi OEP şi/sau OEE, selectaţi/selectat de OSD sau solicitant, cu luarea în considerare a faptului că obiectivele, rezultate în urma finalizării/terminării lucrărilor, sunt realizate în numele OSD şi fac parte din obiectivele SD;</w:t>
      </w:r>
    </w:p>
    <w:p w14:paraId="7EAE44A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v) dezvoltatorul ansamblului rezidenţial - solicitantul, persoană fizică sau juridică, care efectuează toate operaţiunile imobiliare în vederea construirii, finalizării şi predării unor locuinţe către viitorii clienţi finali casnici şi/sau noncasnici, cu care a încheiat sau nu o/un convenţie/antecontract/contract, precum şi coordonarea surselor de finanţare necesare realizării acestor operaţiuni;</w:t>
      </w:r>
    </w:p>
    <w:p w14:paraId="7E8DD98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w) instalaţie de racordare - ansamblul format din racord şi SRM/SR/SM/PRM/PR/PM;</w:t>
      </w:r>
    </w:p>
    <w:p w14:paraId="22DF9FF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x) instalaţia de utilizare comună existentă - parte a instalaţiei existente de utilizare a gazelor naturale, care deserveşte mai mulţi clienţi finali, cuprinsă între staţia/postul de reglare a presiunii gazelor naturale şi toate sistemele/mijloacele de măsurare fiscale amplasate pe aceasta;</w:t>
      </w:r>
    </w:p>
    <w:p w14:paraId="78085A9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y) Lege - Legea energiei electrice şi a gazelor naturale </w:t>
      </w:r>
      <w:hyperlink r:id="rId13" w:tgtFrame="_blank" w:history="1">
        <w:r>
          <w:rPr>
            <w:rStyle w:val="Hyperlink"/>
            <w:rFonts w:ascii="Arial" w:hAnsi="Arial" w:cs="Arial"/>
            <w:sz w:val="21"/>
            <w:szCs w:val="21"/>
          </w:rPr>
          <w:t>nr. 123/2012</w:t>
        </w:r>
      </w:hyperlink>
      <w:r>
        <w:rPr>
          <w:rFonts w:ascii="Arial" w:hAnsi="Arial" w:cs="Arial"/>
          <w:color w:val="333333"/>
          <w:sz w:val="21"/>
          <w:szCs w:val="21"/>
        </w:rPr>
        <w:t>, cu modificările şi completările ulterioare;</w:t>
      </w:r>
    </w:p>
    <w:p w14:paraId="73880B8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z) lucrări de racordare la SD - ansamblul activităţilor necesare proiectării şi executării instalaţiei de racordare şi/sau, după caz, a extinderii şi/sau redimensionării obiectivului/conductei de distribuţie a gazelor naturale necesar/necesare realizării racordării la SD;</w:t>
      </w:r>
    </w:p>
    <w:p w14:paraId="452E13A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aa) lucrări necesare realizării racordării la SD - ansamblul activităţilor necesare proiectării, executării şi punerii în funcţiune a extinderii şi/sau redimensionării obiectivului/conductei de distribuţie a gazelor naturale necesar/necesare realizării racordării la SD;</w:t>
      </w:r>
    </w:p>
    <w:p w14:paraId="13B3D12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bb) </w:t>
      </w:r>
      <w:hyperlink r:id="rId14" w:tgtFrame="_blank" w:history="1">
        <w:r>
          <w:rPr>
            <w:rStyle w:val="Hyperlink"/>
            <w:rFonts w:ascii="Arial" w:hAnsi="Arial" w:cs="Arial"/>
            <w:sz w:val="21"/>
            <w:szCs w:val="21"/>
          </w:rPr>
          <w:t>Norme tehnice</w:t>
        </w:r>
      </w:hyperlink>
      <w:r>
        <w:rPr>
          <w:rFonts w:ascii="Arial" w:hAnsi="Arial" w:cs="Arial"/>
          <w:color w:val="333333"/>
          <w:sz w:val="21"/>
          <w:szCs w:val="21"/>
        </w:rPr>
        <w:t xml:space="preserve"> - Normele tehnice pentru proiectarea, executarea şi exploatarea sistemelor de alimentare cu gaze naturale, aprobate prin Ordinul preşedintelui Autorităţii Naţionale de Reglementare în Domeniul Energiei </w:t>
      </w:r>
      <w:hyperlink r:id="rId15" w:tgtFrame="_blank" w:history="1">
        <w:r>
          <w:rPr>
            <w:rStyle w:val="Hyperlink"/>
            <w:rFonts w:ascii="Arial" w:hAnsi="Arial" w:cs="Arial"/>
            <w:sz w:val="21"/>
            <w:szCs w:val="21"/>
          </w:rPr>
          <w:t>nr. 89/2018;</w:t>
        </w:r>
      </w:hyperlink>
    </w:p>
    <w:p w14:paraId="746B411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cc) obiectiv SD - partea componentă dintr-un SD, respectiv conducta de distribuţie a gazelor naturale, racordul sau SRM/SR/SM/PRM/PR/PM;</w:t>
      </w:r>
    </w:p>
    <w:p w14:paraId="51AE237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dd) procedură OSD - procedura operaţională proprie elaborată de OSD în conformitate cu prevederile art. 158 </w:t>
      </w:r>
      <w:hyperlink r:id="rId16" w:anchor="p-61610496" w:tgtFrame="_blank" w:history="1">
        <w:r>
          <w:rPr>
            <w:rStyle w:val="Hyperlink"/>
            <w:rFonts w:ascii="Arial" w:hAnsi="Arial" w:cs="Arial"/>
            <w:sz w:val="21"/>
            <w:szCs w:val="21"/>
          </w:rPr>
          <w:t>alin. (1)</w:t>
        </w:r>
      </w:hyperlink>
      <w:r>
        <w:rPr>
          <w:rFonts w:ascii="Arial" w:hAnsi="Arial" w:cs="Arial"/>
          <w:color w:val="333333"/>
          <w:sz w:val="21"/>
          <w:szCs w:val="21"/>
        </w:rPr>
        <w:t xml:space="preserve"> din Lege;</w:t>
      </w:r>
    </w:p>
    <w:p w14:paraId="2092968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ee) punct de racordare - punctul fizic în care se realizează conectarea racordului la obiectivele/conductele de distribuţie a gazelor naturale, părţi componente ale SD;</w:t>
      </w:r>
    </w:p>
    <w:p w14:paraId="32A5387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ff) punct de delimitare - punctul fizic în care instalaţia de racordare se delimitează de instalaţia de utilizare a gazelor naturale, aferentă locului de consum al solicitantului, în conformitate cu prevederile art. 134 alin. (3) </w:t>
      </w:r>
      <w:hyperlink r:id="rId17" w:anchor="p-61610305" w:tgtFrame="_blank" w:history="1">
        <w:r>
          <w:rPr>
            <w:rStyle w:val="Hyperlink"/>
            <w:rFonts w:ascii="Arial" w:hAnsi="Arial" w:cs="Arial"/>
            <w:sz w:val="21"/>
            <w:szCs w:val="21"/>
          </w:rPr>
          <w:t>lit. d)</w:t>
        </w:r>
      </w:hyperlink>
      <w:r>
        <w:rPr>
          <w:rFonts w:ascii="Arial" w:hAnsi="Arial" w:cs="Arial"/>
          <w:color w:val="333333"/>
          <w:sz w:val="21"/>
          <w:szCs w:val="21"/>
        </w:rPr>
        <w:t xml:space="preserve"> din Lege;</w:t>
      </w:r>
    </w:p>
    <w:p w14:paraId="077335E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gg) racord - conducta definită în conformitate cu prevederile art. 100 </w:t>
      </w:r>
      <w:hyperlink r:id="rId18" w:anchor="p-442609554" w:tgtFrame="_blank" w:history="1">
        <w:r>
          <w:rPr>
            <w:rStyle w:val="Hyperlink"/>
            <w:rFonts w:ascii="Arial" w:hAnsi="Arial" w:cs="Arial"/>
            <w:sz w:val="21"/>
            <w:szCs w:val="21"/>
          </w:rPr>
          <w:t>pct. 76</w:t>
        </w:r>
      </w:hyperlink>
      <w:r>
        <w:rPr>
          <w:rFonts w:ascii="Arial" w:hAnsi="Arial" w:cs="Arial"/>
          <w:color w:val="333333"/>
          <w:sz w:val="21"/>
          <w:szCs w:val="21"/>
        </w:rPr>
        <w:t xml:space="preserve"> din Lege;</w:t>
      </w:r>
    </w:p>
    <w:p w14:paraId="69E6784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hh) racordare/lucrare necesară realizării racordului - ansamblul activităţilor necesare proiectării, executării şi punerii în funcţiune a racordului şi a SRM/SR/SM/PRM/PR/PM;</w:t>
      </w:r>
    </w:p>
    <w:p w14:paraId="49A1854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redimensionarea obiectivelor SD - dezvoltarea SD existent într-o zonă concesionată în care sunt amplasate conducte de distribuţie a gazelor naturale pe domeniul public şi/sau pe căi de acces private, prin recalcularea dimensiunilor obiectivelor SD existent pentru creşterea capacităţii tehnice a acestora şi/sau creşterea regimului de presiune a gazelor naturale, în vederea racordării la SD a noilor solicitanţi;</w:t>
      </w:r>
    </w:p>
    <w:p w14:paraId="5482B8D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jj) solicitant - persoana fizică/juridică sau grupul de persoane fizice/juridice care adresează OSD o cerere scrisă în vederea racordării la SD;</w:t>
      </w:r>
    </w:p>
    <w:p w14:paraId="35F9742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kk) tarif de analiză a cererii de racordare la SD - plata efectuată de fiecare solicitant pentru activităţile întreprinse de OSD în vederea analizării cererii de racordare la SD;</w:t>
      </w:r>
    </w:p>
    <w:p w14:paraId="3DEA05E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ll) tarif de racordare - plata efectuată de fiecare solicitant pentru activităţile întreprinse de OSD în vederea realizării racordării la SD.</w:t>
      </w:r>
    </w:p>
    <w:p w14:paraId="55F0A9C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Termenii/Expresiile prevăzuţi/prevăzute la alin. (1) se completează cu cei/cele definiţi/definite în Lege şi în legislaţia aplicabilă în domeniul gazelor naturale.</w:t>
      </w:r>
    </w:p>
    <w:p w14:paraId="0CAD5E95" w14:textId="77777777" w:rsidR="00DF2331" w:rsidRDefault="00DF2331">
      <w:pPr>
        <w:spacing w:line="345" w:lineRule="atLeast"/>
        <w:jc w:val="both"/>
        <w:rPr>
          <w:rFonts w:ascii="Arial" w:eastAsia="Times New Roman" w:hAnsi="Arial" w:cs="Arial"/>
          <w:color w:val="333333"/>
          <w:sz w:val="21"/>
          <w:szCs w:val="21"/>
        </w:rPr>
      </w:pPr>
    </w:p>
    <w:p w14:paraId="72122B34"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3-a</w:t>
      </w:r>
      <w:r>
        <w:rPr>
          <w:rFonts w:ascii="Arial" w:eastAsia="Times New Roman" w:hAnsi="Arial" w:cs="Arial"/>
          <w:b/>
          <w:bCs/>
          <w:color w:val="333333"/>
          <w:sz w:val="26"/>
          <w:szCs w:val="26"/>
        </w:rPr>
        <w:br/>
        <w:t xml:space="preserve">Informaţii generale </w:t>
      </w:r>
    </w:p>
    <w:p w14:paraId="3E10691F"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 - </w:t>
      </w:r>
      <w:r>
        <w:rPr>
          <w:rFonts w:ascii="Arial" w:hAnsi="Arial" w:cs="Arial"/>
          <w:color w:val="333333"/>
          <w:sz w:val="21"/>
          <w:szCs w:val="21"/>
        </w:rPr>
        <w:t>(1) Racordarea la SD existent într-o localitate ce face parte din anexa B1</w:t>
      </w:r>
      <w:r>
        <w:rPr>
          <w:rFonts w:ascii="Arial" w:hAnsi="Arial" w:cs="Arial"/>
          <w:color w:val="333333"/>
          <w:sz w:val="21"/>
          <w:szCs w:val="21"/>
          <w:vertAlign w:val="superscript"/>
        </w:rPr>
        <w:t>1</w:t>
      </w:r>
      <w:r>
        <w:rPr>
          <w:rFonts w:ascii="Arial" w:hAnsi="Arial" w:cs="Arial"/>
          <w:color w:val="333333"/>
          <w:sz w:val="21"/>
          <w:szCs w:val="21"/>
        </w:rPr>
        <w:t xml:space="preserve"> la LOSD deţinută de OSD se asigură de OSD.</w:t>
      </w:r>
    </w:p>
    <w:p w14:paraId="169D8E3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vertAlign w:val="superscript"/>
        </w:rPr>
        <w:lastRenderedPageBreak/>
        <w:t>1</w:t>
      </w:r>
      <w:r>
        <w:rPr>
          <w:rFonts w:ascii="Arial" w:hAnsi="Arial" w:cs="Arial"/>
          <w:color w:val="333333"/>
          <w:sz w:val="21"/>
          <w:szCs w:val="21"/>
        </w:rPr>
        <w:t xml:space="preserve"> Anexa B1 - art. 7 din Condiţiile-cadru de valabilitate a licenţei de operare a sistemului de distribuţie a gazelor naturale, aprobate prin Ordinul preşedintelui Autorităţii Naţionale de Reglementare în Domeniul Energiei </w:t>
      </w:r>
      <w:hyperlink r:id="rId19" w:tgtFrame="_blank" w:history="1">
        <w:r>
          <w:rPr>
            <w:rStyle w:val="Hyperlink"/>
            <w:rFonts w:ascii="Arial" w:hAnsi="Arial" w:cs="Arial"/>
            <w:sz w:val="21"/>
            <w:szCs w:val="21"/>
          </w:rPr>
          <w:t>nr. 84/2014</w:t>
        </w:r>
      </w:hyperlink>
      <w:r>
        <w:rPr>
          <w:rFonts w:ascii="Arial" w:hAnsi="Arial" w:cs="Arial"/>
          <w:color w:val="333333"/>
          <w:sz w:val="21"/>
          <w:szCs w:val="21"/>
        </w:rPr>
        <w:t>, cu modificările şi completările ulterioare.</w:t>
      </w:r>
    </w:p>
    <w:p w14:paraId="3565F0E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Racordarea la SD nou-proiectat într-o localitate care nu face parte din anexa B1 la LOSD deţinută de OSD, dar care face parte dintr-un contract de concesiune sau dintr-un act adiţional la un contract de concesiune existent a serviciului de utilitate publică de distribuţie a gazelor naturale, încheiat între acelaşi OSD, în calitate de concesionar, şi concedent şi care stă la baza obţinerii autorizaţiei de înfiinţare a SD sau a modificării LOSD şi, implicit, la includerea acestei localităţi în anexa B1 la LOSD, se asigură de OSD, condiţionat de existenţa graficului lucrărilor de investiţii, prevăzut în anexa </w:t>
      </w:r>
      <w:hyperlink r:id="rId20" w:anchor="p-452810289" w:tgtFrame="_blank" w:history="1">
        <w:r>
          <w:rPr>
            <w:rStyle w:val="Hyperlink"/>
            <w:rFonts w:ascii="Arial" w:hAnsi="Arial" w:cs="Arial"/>
            <w:sz w:val="21"/>
            <w:szCs w:val="21"/>
          </w:rPr>
          <w:t>nr. 1</w:t>
        </w:r>
      </w:hyperlink>
      <w:r>
        <w:rPr>
          <w:rFonts w:ascii="Arial" w:hAnsi="Arial" w:cs="Arial"/>
          <w:color w:val="333333"/>
          <w:sz w:val="21"/>
          <w:szCs w:val="21"/>
        </w:rPr>
        <w:t xml:space="preserve"> la contractul de concesiune a serviciului de utilitate publică de distribuţie a gazelor naturale, sau a graficului de realizare a lucrărilor de dezvoltare a SD convenit între OSD, în calitate de concesionar, şi concedent.</w:t>
      </w:r>
    </w:p>
    <w:p w14:paraId="22D6CF3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În situaţia prevăzută la alin. (2), lucrările necesare realizării racordurilor sunt corelate cu lucrările de înfiinţare a unui SD nou sau cu cele de dezvoltare a unui SD, nefiind aplicabile termenele prevăzute la </w:t>
      </w:r>
      <w:hyperlink r:id="rId21" w:anchor="p-452810151" w:tgtFrame="_blank" w:history="1">
        <w:r>
          <w:rPr>
            <w:rStyle w:val="Hyperlink"/>
            <w:rFonts w:ascii="Arial" w:hAnsi="Arial" w:cs="Arial"/>
            <w:sz w:val="21"/>
            <w:szCs w:val="21"/>
          </w:rPr>
          <w:t>art. 37</w:t>
        </w:r>
      </w:hyperlink>
      <w:r>
        <w:rPr>
          <w:rFonts w:ascii="Arial" w:hAnsi="Arial" w:cs="Arial"/>
          <w:color w:val="333333"/>
          <w:sz w:val="21"/>
          <w:szCs w:val="21"/>
        </w:rPr>
        <w:t>.</w:t>
      </w:r>
    </w:p>
    <w:p w14:paraId="25D844E7" w14:textId="77777777" w:rsidR="00DF2331" w:rsidRDefault="00DF2331">
      <w:pPr>
        <w:spacing w:line="345" w:lineRule="atLeast"/>
        <w:jc w:val="both"/>
        <w:rPr>
          <w:rFonts w:ascii="Arial" w:eastAsia="Times New Roman" w:hAnsi="Arial" w:cs="Arial"/>
          <w:color w:val="333333"/>
          <w:sz w:val="21"/>
          <w:szCs w:val="21"/>
        </w:rPr>
      </w:pPr>
    </w:p>
    <w:p w14:paraId="74D8162D"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4-a</w:t>
      </w:r>
      <w:r>
        <w:rPr>
          <w:rFonts w:ascii="Arial" w:eastAsia="Times New Roman" w:hAnsi="Arial" w:cs="Arial"/>
          <w:b/>
          <w:bCs/>
          <w:color w:val="333333"/>
          <w:sz w:val="26"/>
          <w:szCs w:val="26"/>
        </w:rPr>
        <w:br/>
        <w:t xml:space="preserve">Etapele racordării la SD </w:t>
      </w:r>
    </w:p>
    <w:p w14:paraId="20D7A866"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5. - </w:t>
      </w:r>
      <w:r>
        <w:rPr>
          <w:rFonts w:ascii="Arial" w:hAnsi="Arial" w:cs="Arial"/>
          <w:color w:val="333333"/>
          <w:sz w:val="21"/>
          <w:szCs w:val="21"/>
        </w:rPr>
        <w:t xml:space="preserve">(1) Pentru realizarea racordării la SD a solicitanţilor prevăzuţi la art. 2 </w:t>
      </w:r>
      <w:hyperlink r:id="rId22" w:anchor="p-452809782" w:tgtFrame="_blank" w:history="1">
        <w:r>
          <w:rPr>
            <w:rStyle w:val="Hyperlink"/>
            <w:rFonts w:ascii="Arial" w:hAnsi="Arial" w:cs="Arial"/>
            <w:sz w:val="21"/>
            <w:szCs w:val="21"/>
          </w:rPr>
          <w:t>alin. (2)</w:t>
        </w:r>
      </w:hyperlink>
      <w:r>
        <w:rPr>
          <w:rFonts w:ascii="Arial" w:hAnsi="Arial" w:cs="Arial"/>
          <w:color w:val="333333"/>
          <w:sz w:val="21"/>
          <w:szCs w:val="21"/>
        </w:rPr>
        <w:t>, în procesul de racordare se parcurg următoarele etape:</w:t>
      </w:r>
    </w:p>
    <w:p w14:paraId="0C6401D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depunerea la OSD a cererii de racordare la SD, întocmită de solicitant sau împuternicitul acestuia conform modelului prevăzut în anexa </w:t>
      </w:r>
      <w:hyperlink r:id="rId23" w:anchor="p-452810289" w:tgtFrame="_blank" w:history="1">
        <w:r>
          <w:rPr>
            <w:rStyle w:val="Hyperlink"/>
            <w:rFonts w:ascii="Arial" w:hAnsi="Arial" w:cs="Arial"/>
            <w:sz w:val="21"/>
            <w:szCs w:val="21"/>
          </w:rPr>
          <w:t>nr. 1</w:t>
        </w:r>
      </w:hyperlink>
      <w:r>
        <w:rPr>
          <w:rFonts w:ascii="Arial" w:hAnsi="Arial" w:cs="Arial"/>
          <w:color w:val="333333"/>
          <w:sz w:val="21"/>
          <w:szCs w:val="21"/>
        </w:rPr>
        <w:t>, şi achitarea tarifului de analiză a cererii de racordare la SD;</w:t>
      </w:r>
    </w:p>
    <w:p w14:paraId="73A72BB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înregistrarea de către OSD a cererii de racordare la SD;</w:t>
      </w:r>
    </w:p>
    <w:p w14:paraId="6F459F9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evaluarea şi analizarea cererii de racordare la SD;</w:t>
      </w:r>
    </w:p>
    <w:p w14:paraId="5D084B0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stabilirea de către OSD a soluţiei tehnice de racordare la SD;</w:t>
      </w:r>
    </w:p>
    <w:p w14:paraId="2233506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elaborarea de către OSD a răspunsului la cererea de racordare la SD, care poate fi: ATR/notificarea pentru separarea dintr-o instalaţie de utilizare comună existentă/ATP;</w:t>
      </w:r>
    </w:p>
    <w:p w14:paraId="259FE80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OSD transmite solicitantului răspunsul cererii de racordare la SD;</w:t>
      </w:r>
    </w:p>
    <w:p w14:paraId="0295AE1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g) încheierea între OSD şi solicitant a contractului de racordare la SD şi, după caz, a contractului de cofinanţare, acestea fiind contractele aferente racordării la SD;</w:t>
      </w:r>
    </w:p>
    <w:p w14:paraId="43435AE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h) selectarea de OSD sau de solicitant a OEP şi/sau OEE pentru realizarea instalaţiei de racordare şi, după caz, a lucrărilor necesare realizării racordării la SD;</w:t>
      </w:r>
    </w:p>
    <w:p w14:paraId="0A03278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încheierea contractelor de prestări servicii între OSD/solicitant şi OEP şi/sau OEE, selectaţi de acesta, precum şi a convenţiei tehnice între OSD şi OEP şi/sau OEP selectaţi de OSD/solicitant;</w:t>
      </w:r>
    </w:p>
    <w:p w14:paraId="360FA40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j) obţinerea certificatului de urbanism, a avizelor şi acordurilor/autorizaţiilor emise de organismele abilitate/autorităţile competente;</w:t>
      </w:r>
    </w:p>
    <w:p w14:paraId="11149FC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k) proiectarea instalaţiei de racordare şi/sau, după caz, a extinderii şi/sau redimensionării obiectivului/conductei de distribuţie a gazelor naturale necesar/necesare realizării racordării la SD;</w:t>
      </w:r>
    </w:p>
    <w:p w14:paraId="5F4232B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l) verificarea tehnică a proiectului aferent instalaţiei de racordare şi/sau, după caz, a extinderii şi/sau redimensionării obiectivului/conductei de distribuţie a gazelor naturale necesar/necesare realizării racordării la SD, prin intermediul verificatorului de proiecte atestat ANRE pentru sisteme de distribuţie a gazelor naturale, tip atestat VGd</w:t>
      </w:r>
      <w:r>
        <w:rPr>
          <w:rFonts w:ascii="Arial" w:hAnsi="Arial" w:cs="Arial"/>
          <w:color w:val="333333"/>
          <w:sz w:val="21"/>
          <w:szCs w:val="21"/>
          <w:vertAlign w:val="superscript"/>
        </w:rPr>
        <w:t>2</w:t>
      </w:r>
      <w:r>
        <w:rPr>
          <w:rFonts w:ascii="Arial" w:hAnsi="Arial" w:cs="Arial"/>
          <w:color w:val="333333"/>
          <w:sz w:val="21"/>
          <w:szCs w:val="21"/>
        </w:rPr>
        <w:t xml:space="preserve">, în conformitate cu prevederile art. 160 </w:t>
      </w:r>
      <w:hyperlink r:id="rId24" w:anchor="p-442609651" w:tgtFrame="_blank" w:history="1">
        <w:r>
          <w:rPr>
            <w:rStyle w:val="Hyperlink"/>
            <w:rFonts w:ascii="Arial" w:hAnsi="Arial" w:cs="Arial"/>
            <w:sz w:val="21"/>
            <w:szCs w:val="21"/>
          </w:rPr>
          <w:t>alin. (1)</w:t>
        </w:r>
      </w:hyperlink>
      <w:r>
        <w:rPr>
          <w:rFonts w:ascii="Arial" w:hAnsi="Arial" w:cs="Arial"/>
          <w:color w:val="333333"/>
          <w:sz w:val="21"/>
          <w:szCs w:val="21"/>
        </w:rPr>
        <w:t xml:space="preserve"> din Lege;</w:t>
      </w:r>
    </w:p>
    <w:p w14:paraId="09A1654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vertAlign w:val="superscript"/>
        </w:rPr>
        <w:t>2</w:t>
      </w:r>
      <w:r>
        <w:rPr>
          <w:rFonts w:ascii="Arial" w:hAnsi="Arial" w:cs="Arial"/>
          <w:color w:val="333333"/>
          <w:sz w:val="21"/>
          <w:szCs w:val="21"/>
        </w:rPr>
        <w:t xml:space="preserve"> VGd - tip atestat emis de ANRE în conformitate cu prevederile Ordinului preşedintelui Autorităţii Naţionale de Reglementare în Domeniul Energiei </w:t>
      </w:r>
      <w:hyperlink r:id="rId25" w:tgtFrame="_blank" w:history="1">
        <w:r>
          <w:rPr>
            <w:rStyle w:val="Hyperlink"/>
            <w:rFonts w:ascii="Arial" w:hAnsi="Arial" w:cs="Arial"/>
            <w:sz w:val="21"/>
            <w:szCs w:val="21"/>
          </w:rPr>
          <w:t>nr. 133/2021</w:t>
        </w:r>
      </w:hyperlink>
      <w:r>
        <w:rPr>
          <w:rFonts w:ascii="Arial" w:hAnsi="Arial" w:cs="Arial"/>
          <w:color w:val="333333"/>
          <w:sz w:val="21"/>
          <w:szCs w:val="21"/>
        </w:rPr>
        <w:t xml:space="preserve"> privind aprobarea </w:t>
      </w:r>
      <w:hyperlink r:id="rId26" w:tgtFrame="_blank" w:history="1">
        <w:r>
          <w:rPr>
            <w:rStyle w:val="Hyperlink"/>
            <w:rFonts w:ascii="Arial" w:hAnsi="Arial" w:cs="Arial"/>
            <w:sz w:val="21"/>
            <w:szCs w:val="21"/>
          </w:rPr>
          <w:t>Regulamentului</w:t>
        </w:r>
      </w:hyperlink>
      <w:r>
        <w:rPr>
          <w:rFonts w:ascii="Arial" w:hAnsi="Arial" w:cs="Arial"/>
          <w:color w:val="333333"/>
          <w:sz w:val="21"/>
          <w:szCs w:val="21"/>
        </w:rPr>
        <w:t xml:space="preserve"> pentru atestarea verificatorilor de proiecte şi a experţilor tehnici pentru obiectivele/sistemele din sectorul gazelor naturale.</w:t>
      </w:r>
    </w:p>
    <w:p w14:paraId="0FB684B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m) execuţia instalaţiei de racordare şi/sau, după caz, a extinderii şi/sau redimensionării obiectivului/conductei de distribuţie a gazelor naturale necesar/necesare realizării racordării la SD;</w:t>
      </w:r>
    </w:p>
    <w:p w14:paraId="680D73D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n) urmărirea de către OSD a execuţiei instalaţiei de racordare şi/sau, după caz, a extinderii şi/sau redimensionării obiectivului/conductei de distribuţie a gazelor naturale necesar/necesare realizării racordării la SD;</w:t>
      </w:r>
    </w:p>
    <w:p w14:paraId="6721A40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o) realizarea de către OSD a recepţiei şi a punerii în funcţiune a instalaţiei de racordare şi/sau, după caz, a extinderii şi/sau redimensionării obiectivului/conductei de distribuţie a gazelor naturale necesar/necesare realizării racordării la SD.</w:t>
      </w:r>
    </w:p>
    <w:p w14:paraId="109F28E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Solicitantul, viitor client final casnic sau noncasnic, poate alege operatorul economic autorizat ANRE pentru realizarea instalaţiei de racordare, conform prevederilor art. 138 </w:t>
      </w:r>
      <w:hyperlink r:id="rId27" w:anchor="p-61610325" w:tgtFrame="_blank" w:history="1">
        <w:r>
          <w:rPr>
            <w:rStyle w:val="Hyperlink"/>
            <w:rFonts w:ascii="Arial" w:hAnsi="Arial" w:cs="Arial"/>
            <w:sz w:val="21"/>
            <w:szCs w:val="21"/>
          </w:rPr>
          <w:t>alin. (1)</w:t>
        </w:r>
      </w:hyperlink>
      <w:r>
        <w:rPr>
          <w:rFonts w:ascii="Arial" w:hAnsi="Arial" w:cs="Arial"/>
          <w:color w:val="333333"/>
          <w:sz w:val="21"/>
          <w:szCs w:val="21"/>
        </w:rPr>
        <w:t xml:space="preserve"> lit. d</w:t>
      </w:r>
      <w:r>
        <w:rPr>
          <w:rFonts w:ascii="Arial" w:hAnsi="Arial" w:cs="Arial"/>
          <w:color w:val="333333"/>
          <w:sz w:val="21"/>
          <w:szCs w:val="21"/>
          <w:vertAlign w:val="superscript"/>
        </w:rPr>
        <w:t>1</w:t>
      </w:r>
      <w:r>
        <w:rPr>
          <w:rFonts w:ascii="Arial" w:hAnsi="Arial" w:cs="Arial"/>
          <w:color w:val="333333"/>
          <w:sz w:val="21"/>
          <w:szCs w:val="21"/>
        </w:rPr>
        <w:t>) din Lege.</w:t>
      </w:r>
    </w:p>
    <w:p w14:paraId="44F0861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Proiectarea şi/sau execuţia lucrărilor de racordare la SD care privesc racordarea la o conductă de distribuţie a gazelor naturale ce funcţionează în regim de înaltă presiune se efectuează de către operatori economici autorizaţi ANRE pentru proiectarea şi/sau execuţia sistemelor de distribuţie a gazelor naturale, sistemelor de distribuţie închise, precum şi a instalaţiilor aferente activităţii de producere/stocare biogaz/biometan ce funcţionează în regim de înaltă presiune, tip autorizaţie PT şi/sau ET</w:t>
      </w:r>
      <w:r>
        <w:rPr>
          <w:rFonts w:ascii="Arial" w:hAnsi="Arial" w:cs="Arial"/>
          <w:color w:val="333333"/>
          <w:sz w:val="21"/>
          <w:szCs w:val="21"/>
          <w:vertAlign w:val="superscript"/>
        </w:rPr>
        <w:t>3</w:t>
      </w:r>
      <w:r>
        <w:rPr>
          <w:rFonts w:ascii="Arial" w:hAnsi="Arial" w:cs="Arial"/>
          <w:color w:val="333333"/>
          <w:sz w:val="21"/>
          <w:szCs w:val="21"/>
        </w:rPr>
        <w:t>.</w:t>
      </w:r>
    </w:p>
    <w:p w14:paraId="5A54592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vertAlign w:val="superscript"/>
        </w:rPr>
        <w:t>3</w:t>
      </w:r>
      <w:r>
        <w:rPr>
          <w:rFonts w:ascii="Arial" w:hAnsi="Arial" w:cs="Arial"/>
          <w:color w:val="333333"/>
          <w:sz w:val="21"/>
          <w:szCs w:val="21"/>
        </w:rPr>
        <w:t xml:space="preserve"> PT şi/sau ET - tipuri de autorizaţii emise de ANRE în conformitate cu prevederile Ordinului preşedintelui Autorităţii Naţionale de Reglementare în Domeniul Energiei </w:t>
      </w:r>
      <w:hyperlink r:id="rId28" w:tgtFrame="_blank" w:history="1">
        <w:r>
          <w:rPr>
            <w:rStyle w:val="Hyperlink"/>
            <w:rFonts w:ascii="Arial" w:hAnsi="Arial" w:cs="Arial"/>
            <w:sz w:val="21"/>
            <w:szCs w:val="21"/>
          </w:rPr>
          <w:t>nr. 132/2021</w:t>
        </w:r>
      </w:hyperlink>
      <w:r>
        <w:rPr>
          <w:rFonts w:ascii="Arial" w:hAnsi="Arial" w:cs="Arial"/>
          <w:color w:val="333333"/>
          <w:sz w:val="21"/>
          <w:szCs w:val="21"/>
        </w:rPr>
        <w:t xml:space="preserve"> privind aprobarea </w:t>
      </w:r>
      <w:hyperlink r:id="rId29" w:tgtFrame="_blank" w:history="1">
        <w:r>
          <w:rPr>
            <w:rStyle w:val="Hyperlink"/>
            <w:rFonts w:ascii="Arial" w:hAnsi="Arial" w:cs="Arial"/>
            <w:sz w:val="21"/>
            <w:szCs w:val="21"/>
          </w:rPr>
          <w:t>Regulamentului</w:t>
        </w:r>
      </w:hyperlink>
      <w:r>
        <w:rPr>
          <w:rFonts w:ascii="Arial" w:hAnsi="Arial" w:cs="Arial"/>
          <w:color w:val="333333"/>
          <w:sz w:val="21"/>
          <w:szCs w:val="21"/>
        </w:rPr>
        <w:t xml:space="preserve"> pentru autorizarea operatorilor economici care desfăşoară activităţi în domeniul gazelor naturale.</w:t>
      </w:r>
    </w:p>
    <w:p w14:paraId="70EDD7C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Proiectarea şi/sau execuţia lucrărilor de racordare la SD care privesc racordarea la o conductă de distribuţie a gazelor naturale sau un racord ce funcţionează în regim de medie, redusă şi joasă presiune se efectuează de către operatori economici autorizaţi ANRE pentru proiectarea şi/sau execuţia sistemelor de distribuţie a gazelor naturale, sistemelor de distribuţie închise, precum şi a instalaţiilor aferente activităţii de producere/stocare biogaz/biometan ce funcţionează în regim de medie, redusă şi joasă presiune, tip autorizaţie PDSB şi/sau EDSB</w:t>
      </w:r>
      <w:r>
        <w:rPr>
          <w:rFonts w:ascii="Arial" w:hAnsi="Arial" w:cs="Arial"/>
          <w:color w:val="333333"/>
          <w:sz w:val="21"/>
          <w:szCs w:val="21"/>
          <w:vertAlign w:val="superscript"/>
        </w:rPr>
        <w:t>4</w:t>
      </w:r>
      <w:r>
        <w:rPr>
          <w:rFonts w:ascii="Arial" w:hAnsi="Arial" w:cs="Arial"/>
          <w:color w:val="333333"/>
          <w:sz w:val="21"/>
          <w:szCs w:val="21"/>
        </w:rPr>
        <w:t>.</w:t>
      </w:r>
    </w:p>
    <w:p w14:paraId="6F7B011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vertAlign w:val="superscript"/>
        </w:rPr>
        <w:lastRenderedPageBreak/>
        <w:t>4</w:t>
      </w:r>
      <w:r>
        <w:rPr>
          <w:rFonts w:ascii="Arial" w:hAnsi="Arial" w:cs="Arial"/>
          <w:color w:val="333333"/>
          <w:sz w:val="21"/>
          <w:szCs w:val="21"/>
        </w:rPr>
        <w:t xml:space="preserve"> PDSB şi/sau EDSB - tipuri de autorizaţii emise de ANRE în conformitate cu prevederile Ordinului preşedintelui Autorităţii Naţionale de Reglementare în Domeniul Energiei </w:t>
      </w:r>
      <w:hyperlink r:id="rId30" w:tgtFrame="_blank" w:history="1">
        <w:r>
          <w:rPr>
            <w:rStyle w:val="Hyperlink"/>
            <w:rFonts w:ascii="Arial" w:hAnsi="Arial" w:cs="Arial"/>
            <w:sz w:val="21"/>
            <w:szCs w:val="21"/>
          </w:rPr>
          <w:t>nr. 132/2021</w:t>
        </w:r>
      </w:hyperlink>
      <w:r>
        <w:rPr>
          <w:rFonts w:ascii="Arial" w:hAnsi="Arial" w:cs="Arial"/>
          <w:color w:val="333333"/>
          <w:sz w:val="21"/>
          <w:szCs w:val="21"/>
        </w:rPr>
        <w:t xml:space="preserve"> privind aprobarea </w:t>
      </w:r>
      <w:hyperlink r:id="rId31" w:tgtFrame="_blank" w:history="1">
        <w:r>
          <w:rPr>
            <w:rStyle w:val="Hyperlink"/>
            <w:rFonts w:ascii="Arial" w:hAnsi="Arial" w:cs="Arial"/>
            <w:sz w:val="21"/>
            <w:szCs w:val="21"/>
          </w:rPr>
          <w:t>Regulamentului</w:t>
        </w:r>
      </w:hyperlink>
      <w:r>
        <w:rPr>
          <w:rFonts w:ascii="Arial" w:hAnsi="Arial" w:cs="Arial"/>
          <w:color w:val="333333"/>
          <w:sz w:val="21"/>
          <w:szCs w:val="21"/>
        </w:rPr>
        <w:t xml:space="preserve"> pentru autorizarea operatorilor economici care desfăşoară activităţi în domeniul gazelor naturale.</w:t>
      </w:r>
    </w:p>
    <w:p w14:paraId="5CE5EAD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(5) OSD deţine autorizaţii pentru proiectarea şi execuţia sistemelor de distribuţie a gazelor naturale, sistemelor de distribuţie închise, precum şi a instalaţiilor aferente activităţii de producere/stocare biogaz/biometan ce funcţionează în regim de medie, redusă şi joasă presiune, tip autorizaţie PDSB şi/sau EDSB, în conformitate cu prevederile art. 138 alin. (1) </w:t>
      </w:r>
      <w:hyperlink r:id="rId32" w:anchor="p-61610326" w:tgtFrame="_blank" w:history="1">
        <w:r>
          <w:rPr>
            <w:rStyle w:val="Hyperlink"/>
            <w:rFonts w:ascii="Arial" w:hAnsi="Arial" w:cs="Arial"/>
            <w:sz w:val="21"/>
            <w:szCs w:val="21"/>
          </w:rPr>
          <w:t>lit. a)</w:t>
        </w:r>
      </w:hyperlink>
      <w:r>
        <w:rPr>
          <w:rFonts w:ascii="Arial" w:hAnsi="Arial" w:cs="Arial"/>
          <w:color w:val="333333"/>
          <w:sz w:val="21"/>
          <w:szCs w:val="21"/>
        </w:rPr>
        <w:t xml:space="preserve"> din Lege.</w:t>
      </w:r>
    </w:p>
    <w:p w14:paraId="7B6EC39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6. - </w:t>
      </w:r>
      <w:r>
        <w:rPr>
          <w:rFonts w:ascii="Arial" w:hAnsi="Arial" w:cs="Arial"/>
          <w:color w:val="333333"/>
          <w:sz w:val="21"/>
          <w:szCs w:val="21"/>
        </w:rPr>
        <w:t xml:space="preserve">(1) În vederea racordării la SD, solicitantul, viitor client final casnic, depune la OSD o cerere de racordare la SD, în conformitate cu prevederile art. 5 alin. (1) </w:t>
      </w:r>
      <w:hyperlink r:id="rId33" w:anchor="p-452809866" w:tgtFrame="_blank" w:history="1">
        <w:r>
          <w:rPr>
            <w:rStyle w:val="Hyperlink"/>
            <w:rFonts w:ascii="Arial" w:hAnsi="Arial" w:cs="Arial"/>
            <w:sz w:val="21"/>
            <w:szCs w:val="21"/>
          </w:rPr>
          <w:t>lit. a)</w:t>
        </w:r>
      </w:hyperlink>
      <w:r>
        <w:rPr>
          <w:rFonts w:ascii="Arial" w:hAnsi="Arial" w:cs="Arial"/>
          <w:color w:val="333333"/>
          <w:sz w:val="21"/>
          <w:szCs w:val="21"/>
        </w:rPr>
        <w:t>.</w:t>
      </w:r>
    </w:p>
    <w:p w14:paraId="6353873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Pentru realizarea racordării la SD a locului de consum al solicitantului prevăzut la alin. (1), OSD, în baza LOSD, efectuează activităţile precizate la art. 5 alin. (1) </w:t>
      </w:r>
      <w:hyperlink r:id="rId34" w:anchor="p-452809867" w:tgtFrame="_blank" w:history="1">
        <w:r>
          <w:rPr>
            <w:rStyle w:val="Hyperlink"/>
            <w:rFonts w:ascii="Arial" w:hAnsi="Arial" w:cs="Arial"/>
            <w:sz w:val="21"/>
            <w:szCs w:val="21"/>
          </w:rPr>
          <w:t>lit. b)</w:t>
        </w:r>
      </w:hyperlink>
      <w:r>
        <w:rPr>
          <w:rFonts w:ascii="Arial" w:hAnsi="Arial" w:cs="Arial"/>
          <w:color w:val="333333"/>
          <w:sz w:val="21"/>
          <w:szCs w:val="21"/>
        </w:rPr>
        <w:t xml:space="preserve"> -</w:t>
      </w:r>
      <w:hyperlink r:id="rId35" w:anchor="p-452809874" w:tgtFrame="_blank" w:history="1">
        <w:r>
          <w:rPr>
            <w:rStyle w:val="Hyperlink"/>
            <w:rFonts w:ascii="Arial" w:hAnsi="Arial" w:cs="Arial"/>
            <w:sz w:val="21"/>
            <w:szCs w:val="21"/>
          </w:rPr>
          <w:t>i)</w:t>
        </w:r>
      </w:hyperlink>
      <w:r>
        <w:rPr>
          <w:rFonts w:ascii="Arial" w:hAnsi="Arial" w:cs="Arial"/>
          <w:color w:val="333333"/>
          <w:sz w:val="21"/>
          <w:szCs w:val="21"/>
        </w:rPr>
        <w:t>, l), n) şi o).</w:t>
      </w:r>
    </w:p>
    <w:p w14:paraId="1677753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În vederea proiectării şi executării instalaţiei de racordare, respectiv a racordului şi/sau a SRM/SR/SM/PRM/PR/PM, solicitantul prevăzut la </w:t>
      </w:r>
      <w:hyperlink r:id="rId36" w:anchor="p-452809889" w:tgtFrame="_blank" w:history="1">
        <w:r>
          <w:rPr>
            <w:rStyle w:val="Hyperlink"/>
            <w:rFonts w:ascii="Arial" w:hAnsi="Arial" w:cs="Arial"/>
            <w:sz w:val="21"/>
            <w:szCs w:val="21"/>
          </w:rPr>
          <w:t>alin. (1)</w:t>
        </w:r>
      </w:hyperlink>
      <w:r>
        <w:rPr>
          <w:rFonts w:ascii="Arial" w:hAnsi="Arial" w:cs="Arial"/>
          <w:color w:val="333333"/>
          <w:sz w:val="21"/>
          <w:szCs w:val="21"/>
        </w:rPr>
        <w:t xml:space="preserve"> sau la art. 9 </w:t>
      </w:r>
      <w:hyperlink r:id="rId37" w:anchor="p-452809930" w:tgtFrame="_blank" w:history="1">
        <w:r>
          <w:rPr>
            <w:rStyle w:val="Hyperlink"/>
            <w:rFonts w:ascii="Arial" w:hAnsi="Arial" w:cs="Arial"/>
            <w:sz w:val="21"/>
            <w:szCs w:val="21"/>
          </w:rPr>
          <w:t>alin. (1)</w:t>
        </w:r>
      </w:hyperlink>
      <w:r>
        <w:rPr>
          <w:rFonts w:ascii="Arial" w:hAnsi="Arial" w:cs="Arial"/>
          <w:color w:val="333333"/>
          <w:sz w:val="21"/>
          <w:szCs w:val="21"/>
        </w:rPr>
        <w:t xml:space="preserve"> poate alege una dintre următoarele variante:</w:t>
      </w:r>
    </w:p>
    <w:p w14:paraId="7FD995B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acestea să fie realizate de către OSD; selecţia OEP şi OEE se realizează de către OSD;</w:t>
      </w:r>
    </w:p>
    <w:p w14:paraId="5950ED7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acestea să fie realizate de către OEP şi OEE selectaţi de solicitant;</w:t>
      </w:r>
    </w:p>
    <w:p w14:paraId="10B398D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acestea să fie realizate de către OSD; selecţia OEP şi OEE se realizează de către solicitant.</w:t>
      </w:r>
    </w:p>
    <w:p w14:paraId="54FA83E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Între OSD şi:</w:t>
      </w:r>
    </w:p>
    <w:p w14:paraId="29A3506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OEP şi/sau OEE, selectaţi/selectat de OSD, respectiv în situaţia prevăzută la alin. (3) </w:t>
      </w:r>
      <w:hyperlink r:id="rId38" w:anchor="p-452809892" w:tgtFrame="_blank" w:history="1">
        <w:r>
          <w:rPr>
            <w:rStyle w:val="Hyperlink"/>
            <w:rFonts w:ascii="Arial" w:hAnsi="Arial" w:cs="Arial"/>
            <w:sz w:val="21"/>
            <w:szCs w:val="21"/>
          </w:rPr>
          <w:t>lit. a)</w:t>
        </w:r>
      </w:hyperlink>
      <w:r>
        <w:rPr>
          <w:rFonts w:ascii="Arial" w:hAnsi="Arial" w:cs="Arial"/>
          <w:color w:val="333333"/>
          <w:sz w:val="21"/>
          <w:szCs w:val="21"/>
        </w:rPr>
        <w:t xml:space="preserve">, se încheie contracte de prestări servicii, ale căror clauze contractuale sunt coroborate cu dispoziţiile prezentului regulament şi ale contractului de racordare, precum şi convenţia/convenţii tehnică/tehnice, ale cărei/căror clauze minime obligatorii sunt prevăzute în anexa </w:t>
      </w:r>
      <w:hyperlink r:id="rId39" w:anchor="p-452810644" w:tgtFrame="_blank" w:history="1">
        <w:r>
          <w:rPr>
            <w:rStyle w:val="Hyperlink"/>
            <w:rFonts w:ascii="Arial" w:hAnsi="Arial" w:cs="Arial"/>
            <w:sz w:val="21"/>
            <w:szCs w:val="21"/>
          </w:rPr>
          <w:t>nr. 5</w:t>
        </w:r>
      </w:hyperlink>
      <w:r>
        <w:rPr>
          <w:rFonts w:ascii="Arial" w:hAnsi="Arial" w:cs="Arial"/>
          <w:color w:val="333333"/>
          <w:sz w:val="21"/>
          <w:szCs w:val="21"/>
        </w:rPr>
        <w:t>;</w:t>
      </w:r>
    </w:p>
    <w:p w14:paraId="795008D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OEP şi/sau OEE, selectaţi/selectat de solicitant în baza solicitării de selectare, respectiv în situaţia prevăzută la alin. (3) </w:t>
      </w:r>
      <w:hyperlink r:id="rId40" w:anchor="p-452809894" w:tgtFrame="_blank" w:history="1">
        <w:r>
          <w:rPr>
            <w:rStyle w:val="Hyperlink"/>
            <w:rFonts w:ascii="Arial" w:hAnsi="Arial" w:cs="Arial"/>
            <w:sz w:val="21"/>
            <w:szCs w:val="21"/>
          </w:rPr>
          <w:t>lit. c)</w:t>
        </w:r>
      </w:hyperlink>
      <w:r>
        <w:rPr>
          <w:rFonts w:ascii="Arial" w:hAnsi="Arial" w:cs="Arial"/>
          <w:color w:val="333333"/>
          <w:sz w:val="21"/>
          <w:szCs w:val="21"/>
        </w:rPr>
        <w:t xml:space="preserve">, se încheie contracte de prestări servicii, ale căror clauze contractuale sunt coroborate cu dispoziţiile prezentului regulament şi ale contractului de racordare, precum şi convenţia/convenţii tehnică/tehnice, ale cărei/căror clauze minime obligatorii sunt prevăzute în anexa </w:t>
      </w:r>
      <w:hyperlink r:id="rId41" w:anchor="p-452810644" w:tgtFrame="_blank" w:history="1">
        <w:r>
          <w:rPr>
            <w:rStyle w:val="Hyperlink"/>
            <w:rFonts w:ascii="Arial" w:hAnsi="Arial" w:cs="Arial"/>
            <w:sz w:val="21"/>
            <w:szCs w:val="21"/>
          </w:rPr>
          <w:t>nr. 5</w:t>
        </w:r>
      </w:hyperlink>
      <w:r>
        <w:rPr>
          <w:rFonts w:ascii="Arial" w:hAnsi="Arial" w:cs="Arial"/>
          <w:color w:val="333333"/>
          <w:sz w:val="21"/>
          <w:szCs w:val="21"/>
        </w:rPr>
        <w:t>.</w:t>
      </w:r>
    </w:p>
    <w:p w14:paraId="0E70B56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(5) În situaţia prevăzută la alin. (3) lit. b), </w:t>
      </w:r>
      <w:hyperlink r:id="rId42" w:anchor="p-452809937" w:tgtFrame="_blank" w:history="1">
        <w:r>
          <w:rPr>
            <w:rStyle w:val="Hyperlink"/>
            <w:rFonts w:ascii="Arial" w:hAnsi="Arial" w:cs="Arial"/>
            <w:sz w:val="21"/>
            <w:szCs w:val="21"/>
          </w:rPr>
          <w:t>art. 10</w:t>
        </w:r>
      </w:hyperlink>
      <w:r>
        <w:rPr>
          <w:rFonts w:ascii="Arial" w:hAnsi="Arial" w:cs="Arial"/>
          <w:color w:val="333333"/>
          <w:sz w:val="21"/>
          <w:szCs w:val="21"/>
        </w:rPr>
        <w:t xml:space="preserve"> </w:t>
      </w:r>
      <w:hyperlink r:id="rId43" w:anchor="p-452809883" w:tgtFrame="_blank" w:history="1">
        <w:r>
          <w:rPr>
            <w:rStyle w:val="Hyperlink"/>
            <w:rFonts w:ascii="Arial" w:hAnsi="Arial" w:cs="Arial"/>
            <w:sz w:val="21"/>
            <w:szCs w:val="21"/>
          </w:rPr>
          <w:t>alin. (3)</w:t>
        </w:r>
      </w:hyperlink>
      <w:r>
        <w:rPr>
          <w:rFonts w:ascii="Arial" w:hAnsi="Arial" w:cs="Arial"/>
          <w:color w:val="333333"/>
          <w:sz w:val="21"/>
          <w:szCs w:val="21"/>
        </w:rPr>
        <w:t xml:space="preserve"> şi la art. 11 </w:t>
      </w:r>
      <w:hyperlink r:id="rId44" w:anchor="p-452809946" w:tgtFrame="_blank" w:history="1">
        <w:r>
          <w:rPr>
            <w:rStyle w:val="Hyperlink"/>
            <w:rFonts w:ascii="Arial" w:hAnsi="Arial" w:cs="Arial"/>
            <w:sz w:val="21"/>
            <w:szCs w:val="21"/>
          </w:rPr>
          <w:t>alin. (3)</w:t>
        </w:r>
      </w:hyperlink>
      <w:r>
        <w:rPr>
          <w:rFonts w:ascii="Arial" w:hAnsi="Arial" w:cs="Arial"/>
          <w:color w:val="333333"/>
          <w:sz w:val="21"/>
          <w:szCs w:val="21"/>
        </w:rPr>
        <w:t xml:space="preserve"> se încheie următoarele:</w:t>
      </w:r>
    </w:p>
    <w:p w14:paraId="14EC871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între solicitant şi OEP şi/sau OEE, selectaţi de acesta, se încheie contracte de prestări servicii ale căror clauze contractuale se stabilesc de comun acord între părţi şi sunt coroborate cu dispoziţiile prezentului regulament; principalele obligaţii ale OEP şi OEE cu privire la proiectarea sau executarea instalaţiei de racordare sunt prevăzute la </w:t>
      </w:r>
      <w:hyperlink r:id="rId45" w:anchor="p-452810217" w:tgtFrame="_blank" w:history="1">
        <w:r>
          <w:rPr>
            <w:rStyle w:val="Hyperlink"/>
            <w:rFonts w:ascii="Arial" w:hAnsi="Arial" w:cs="Arial"/>
            <w:sz w:val="21"/>
            <w:szCs w:val="21"/>
          </w:rPr>
          <w:t>art. 46</w:t>
        </w:r>
      </w:hyperlink>
      <w:r>
        <w:rPr>
          <w:rFonts w:ascii="Arial" w:hAnsi="Arial" w:cs="Arial"/>
          <w:color w:val="333333"/>
          <w:sz w:val="21"/>
          <w:szCs w:val="21"/>
        </w:rPr>
        <w:t>; valoarea contractului de prestări servicii este valoarea negociată, între solicitant şi OEP şi/sau OEE, a componentelor tarifului de racordare la SD, aferentă activităţilor prestate de aceştia, şi este prevăzută în solicitarea de selectare transmisă către OSD;</w:t>
      </w:r>
    </w:p>
    <w:p w14:paraId="5107403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între OSD şi OEP şi/sau OEE, selectaţi de solicitant, se încheie convenţia/convenţii tehnică/tehnice ale cărei/căror clauze minime obligatorii sunt prevăzute în anexa nr. 5.</w:t>
      </w:r>
    </w:p>
    <w:p w14:paraId="1E36728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 xml:space="preserve">(6) Solicitarea de selectare, prevăzută la </w:t>
      </w:r>
      <w:hyperlink r:id="rId46" w:anchor="p-452809895" w:tgtFrame="_blank" w:history="1">
        <w:r>
          <w:rPr>
            <w:rStyle w:val="Hyperlink"/>
            <w:rFonts w:ascii="Arial" w:hAnsi="Arial" w:cs="Arial"/>
            <w:sz w:val="21"/>
            <w:szCs w:val="21"/>
          </w:rPr>
          <w:t>alin. (4)</w:t>
        </w:r>
      </w:hyperlink>
      <w:r>
        <w:rPr>
          <w:rFonts w:ascii="Arial" w:hAnsi="Arial" w:cs="Arial"/>
          <w:color w:val="333333"/>
          <w:sz w:val="21"/>
          <w:szCs w:val="21"/>
        </w:rPr>
        <w:t xml:space="preserve"> lit. b), </w:t>
      </w:r>
      <w:hyperlink r:id="rId47" w:anchor="p-452809898" w:tgtFrame="_blank" w:history="1">
        <w:r>
          <w:rPr>
            <w:rStyle w:val="Hyperlink"/>
            <w:rFonts w:ascii="Arial" w:hAnsi="Arial" w:cs="Arial"/>
            <w:sz w:val="21"/>
            <w:szCs w:val="21"/>
          </w:rPr>
          <w:t>alin. (5)</w:t>
        </w:r>
      </w:hyperlink>
      <w:r>
        <w:rPr>
          <w:rFonts w:ascii="Arial" w:hAnsi="Arial" w:cs="Arial"/>
          <w:color w:val="333333"/>
          <w:sz w:val="21"/>
          <w:szCs w:val="21"/>
        </w:rPr>
        <w:t xml:space="preserve"> l</w:t>
      </w:r>
      <w:hyperlink r:id="rId48" w:tgtFrame="_blank" w:history="1">
        <w:r>
          <w:rPr>
            <w:rStyle w:val="Hyperlink"/>
            <w:rFonts w:ascii="Arial" w:hAnsi="Arial" w:cs="Arial"/>
            <w:sz w:val="21"/>
            <w:szCs w:val="21"/>
          </w:rPr>
          <w:t>it. a),</w:t>
        </w:r>
      </w:hyperlink>
      <w:r>
        <w:rPr>
          <w:rFonts w:ascii="Arial" w:hAnsi="Arial" w:cs="Arial"/>
          <w:color w:val="333333"/>
          <w:sz w:val="21"/>
          <w:szCs w:val="21"/>
        </w:rPr>
        <w:t xml:space="preserve"> art. 12 alin. (6) </w:t>
      </w:r>
      <w:hyperlink r:id="rId49" w:anchor="p-452809963" w:tgtFrame="_blank" w:history="1">
        <w:r>
          <w:rPr>
            <w:rStyle w:val="Hyperlink"/>
            <w:rFonts w:ascii="Arial" w:hAnsi="Arial" w:cs="Arial"/>
            <w:sz w:val="21"/>
            <w:szCs w:val="21"/>
          </w:rPr>
          <w:t>lit. b)</w:t>
        </w:r>
      </w:hyperlink>
      <w:r>
        <w:rPr>
          <w:rFonts w:ascii="Arial" w:hAnsi="Arial" w:cs="Arial"/>
          <w:color w:val="333333"/>
          <w:sz w:val="21"/>
          <w:szCs w:val="21"/>
        </w:rPr>
        <w:t xml:space="preserve"> sau la art. 12 alin. (7) </w:t>
      </w:r>
      <w:hyperlink r:id="rId50" w:anchor="p-452809965" w:tgtFrame="_blank" w:history="1">
        <w:r>
          <w:rPr>
            <w:rStyle w:val="Hyperlink"/>
            <w:rFonts w:ascii="Arial" w:hAnsi="Arial" w:cs="Arial"/>
            <w:sz w:val="21"/>
            <w:szCs w:val="21"/>
          </w:rPr>
          <w:t>lit. a)</w:t>
        </w:r>
      </w:hyperlink>
      <w:r>
        <w:rPr>
          <w:rFonts w:ascii="Arial" w:hAnsi="Arial" w:cs="Arial"/>
          <w:color w:val="333333"/>
          <w:sz w:val="21"/>
          <w:szCs w:val="21"/>
        </w:rPr>
        <w:t>, se depune de solicitant la OSD, în termen de maximum 5 zile de la data primirii ATR şi a documentelor ce o însoţesc.</w:t>
      </w:r>
    </w:p>
    <w:p w14:paraId="29D4F0B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(7) Modelul solicitării de selectare, prevăzută la alin. (6), se întocmeşte de OSD, este publicat pe pagina de internet a acestuia şi conţine, în principal, următoarele:</w:t>
      </w:r>
    </w:p>
    <w:p w14:paraId="6922D15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obiectul solicitării de selectare, corelat cu una dintre variantele prevăzute la alin. (3) </w:t>
      </w:r>
      <w:hyperlink r:id="rId51" w:anchor="p-452809893" w:tgtFrame="_blank" w:history="1">
        <w:r>
          <w:rPr>
            <w:rStyle w:val="Hyperlink"/>
            <w:rFonts w:ascii="Arial" w:hAnsi="Arial" w:cs="Arial"/>
            <w:sz w:val="21"/>
            <w:szCs w:val="21"/>
          </w:rPr>
          <w:t>lit. b)</w:t>
        </w:r>
      </w:hyperlink>
      <w:r>
        <w:rPr>
          <w:rFonts w:ascii="Arial" w:hAnsi="Arial" w:cs="Arial"/>
          <w:color w:val="333333"/>
          <w:sz w:val="21"/>
          <w:szCs w:val="21"/>
        </w:rPr>
        <w:t xml:space="preserve"> sau </w:t>
      </w:r>
      <w:hyperlink r:id="rId52" w:anchor="p-452809894" w:tgtFrame="_blank" w:history="1">
        <w:r>
          <w:rPr>
            <w:rStyle w:val="Hyperlink"/>
            <w:rFonts w:ascii="Arial" w:hAnsi="Arial" w:cs="Arial"/>
            <w:sz w:val="21"/>
            <w:szCs w:val="21"/>
          </w:rPr>
          <w:t>c)</w:t>
        </w:r>
      </w:hyperlink>
      <w:r>
        <w:rPr>
          <w:rFonts w:ascii="Arial" w:hAnsi="Arial" w:cs="Arial"/>
          <w:color w:val="333333"/>
          <w:sz w:val="21"/>
          <w:szCs w:val="21"/>
        </w:rPr>
        <w:t>;</w:t>
      </w:r>
    </w:p>
    <w:p w14:paraId="77C5563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informaţii cu privire la OEP şi/sau OEE care proiectează, pot/poate obţine certificatul de urbanism, precum şi avizele/acordurile/autorizaţiile emise de organismele abilitate/autorităţile competente şi/sau execută instalaţia de racordare şi/sau, după caz, extinderea şi/sau redimensionarea obiectivului/conductei de distribuţie a gazelor naturale necesar/necesare realizării racordării la SD;</w:t>
      </w:r>
    </w:p>
    <w:p w14:paraId="688A2A0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c) termenele de realizare a lucrărilor de racordare la SD sau a lucrărilor necesare realizării racordării la SD, aferente OEP şi/sau OEE, corelate cu prevederile </w:t>
      </w:r>
      <w:hyperlink r:id="rId53" w:anchor="p-452810151" w:tgtFrame="_blank" w:history="1">
        <w:r>
          <w:rPr>
            <w:rStyle w:val="Hyperlink"/>
            <w:rFonts w:ascii="Arial" w:hAnsi="Arial" w:cs="Arial"/>
            <w:sz w:val="21"/>
            <w:szCs w:val="21"/>
          </w:rPr>
          <w:t>art. 37</w:t>
        </w:r>
      </w:hyperlink>
      <w:r>
        <w:rPr>
          <w:rFonts w:ascii="Arial" w:hAnsi="Arial" w:cs="Arial"/>
          <w:color w:val="333333"/>
          <w:sz w:val="21"/>
          <w:szCs w:val="21"/>
        </w:rPr>
        <w:t>;</w:t>
      </w:r>
    </w:p>
    <w:p w14:paraId="177ABCC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valoarea componentelor tarifului de racordare la SD, fără TVA, aferentă activităţilor prestate de OEP şi/sau OEE;</w:t>
      </w:r>
    </w:p>
    <w:p w14:paraId="5AA942F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valoarea activităţilor prestate de OEP şi/sau OEE pentru extinderea şi/sau redimensionarea obiectivului/conductei de distribuţie a gazelor naturale necesar/necesară realizării racordării la SD, dacă este cazul.</w:t>
      </w:r>
    </w:p>
    <w:p w14:paraId="2A7BA0D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(8) OSD, în termen de maximum 5 zile de la data primirii solicitării de selectare, prevăzută la alin. (6), are obligaţia să actualizeze tariful de racordare la SD din oferta contractului de racordare şi să transmită solicitantului noua ofertă de contract de racordare, în vederea semnării.</w:t>
      </w:r>
    </w:p>
    <w:p w14:paraId="63D5B25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(9) Solicitantul, în termen de maximum 5 zile de la primirea noii oferte, prevăzută la alin. (8), transmite la OSD contractul de racordare semnat.</w:t>
      </w:r>
    </w:p>
    <w:p w14:paraId="18279ED5"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7. - </w:t>
      </w:r>
      <w:r>
        <w:rPr>
          <w:rFonts w:ascii="Arial" w:hAnsi="Arial" w:cs="Arial"/>
          <w:color w:val="333333"/>
          <w:sz w:val="21"/>
          <w:szCs w:val="21"/>
        </w:rPr>
        <w:t xml:space="preserve">(1) În situaţia prevăzută la art. 5 </w:t>
      </w:r>
      <w:hyperlink r:id="rId54" w:anchor="p-452809882" w:tgtFrame="_blank" w:history="1">
        <w:r>
          <w:rPr>
            <w:rStyle w:val="Hyperlink"/>
            <w:rFonts w:ascii="Arial" w:hAnsi="Arial" w:cs="Arial"/>
            <w:sz w:val="21"/>
            <w:szCs w:val="21"/>
          </w:rPr>
          <w:t>alin. (2)</w:t>
        </w:r>
      </w:hyperlink>
      <w:r>
        <w:rPr>
          <w:rFonts w:ascii="Arial" w:hAnsi="Arial" w:cs="Arial"/>
          <w:color w:val="333333"/>
          <w:sz w:val="21"/>
          <w:szCs w:val="21"/>
        </w:rPr>
        <w:t xml:space="preserve">, solicitantul îl poate alege pe OSD ca OEP şi/sau OEE care proiectează şi/sau execută instalaţia de racordare, în conformitate cu prevederile art. 25 alin. (2) pct. (i) lit. a) din Condiţiile-cadru de valabilitate a licenţei de operare a sistemului de distribuţie a gazelor naturale, aprobate prin Ordinul preşedintelui Autorităţii Naţionale de Reglementare în Domeniul Energiei </w:t>
      </w:r>
      <w:hyperlink r:id="rId55" w:tgtFrame="_blank" w:history="1">
        <w:r>
          <w:rPr>
            <w:rStyle w:val="Hyperlink"/>
            <w:rFonts w:ascii="Arial" w:hAnsi="Arial" w:cs="Arial"/>
            <w:sz w:val="21"/>
            <w:szCs w:val="21"/>
          </w:rPr>
          <w:t>nr. 84/2014</w:t>
        </w:r>
      </w:hyperlink>
      <w:r>
        <w:rPr>
          <w:rFonts w:ascii="Arial" w:hAnsi="Arial" w:cs="Arial"/>
          <w:color w:val="333333"/>
          <w:sz w:val="21"/>
          <w:szCs w:val="21"/>
        </w:rPr>
        <w:t>, cu modificările şi completările ulterioare.</w:t>
      </w:r>
    </w:p>
    <w:p w14:paraId="4305021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În situaţia prevăzută la </w:t>
      </w:r>
      <w:hyperlink r:id="rId56" w:anchor="p-452809911" w:tgtFrame="_blank" w:history="1">
        <w:r>
          <w:rPr>
            <w:rStyle w:val="Hyperlink"/>
            <w:rFonts w:ascii="Arial" w:hAnsi="Arial" w:cs="Arial"/>
            <w:sz w:val="21"/>
            <w:szCs w:val="21"/>
          </w:rPr>
          <w:t>alin. (1)</w:t>
        </w:r>
      </w:hyperlink>
      <w:r>
        <w:rPr>
          <w:rFonts w:ascii="Arial" w:hAnsi="Arial" w:cs="Arial"/>
          <w:color w:val="333333"/>
          <w:sz w:val="21"/>
          <w:szCs w:val="21"/>
        </w:rPr>
        <w:t>, între solicitant şi OSD, ca OEP şi/sau OEE, se încheie contractul de racordare.</w:t>
      </w:r>
    </w:p>
    <w:p w14:paraId="322DBC0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În situaţia prevăzută la alin. (1), OSD efectuează activităţile precizate la art. 5 alin. (1) </w:t>
      </w:r>
      <w:hyperlink r:id="rId57" w:anchor="p-452809867" w:tgtFrame="_blank" w:history="1">
        <w:r>
          <w:rPr>
            <w:rStyle w:val="Hyperlink"/>
            <w:rFonts w:ascii="Arial" w:hAnsi="Arial" w:cs="Arial"/>
            <w:sz w:val="21"/>
            <w:szCs w:val="21"/>
          </w:rPr>
          <w:t>lit. b)</w:t>
        </w:r>
      </w:hyperlink>
      <w:r>
        <w:rPr>
          <w:rFonts w:ascii="Arial" w:hAnsi="Arial" w:cs="Arial"/>
          <w:color w:val="333333"/>
          <w:sz w:val="21"/>
          <w:szCs w:val="21"/>
        </w:rPr>
        <w:t xml:space="preserve"> -</w:t>
      </w:r>
      <w:hyperlink r:id="rId58" w:anchor="p-452809872" w:tgtFrame="_blank" w:history="1">
        <w:r>
          <w:rPr>
            <w:rStyle w:val="Hyperlink"/>
            <w:rFonts w:ascii="Arial" w:hAnsi="Arial" w:cs="Arial"/>
            <w:sz w:val="21"/>
            <w:szCs w:val="21"/>
          </w:rPr>
          <w:t>g)</w:t>
        </w:r>
      </w:hyperlink>
      <w:r>
        <w:rPr>
          <w:rFonts w:ascii="Arial" w:hAnsi="Arial" w:cs="Arial"/>
          <w:color w:val="333333"/>
          <w:sz w:val="21"/>
          <w:szCs w:val="21"/>
        </w:rPr>
        <w:t xml:space="preserve"> şi </w:t>
      </w:r>
      <w:hyperlink r:id="rId59" w:anchor="p-452809875" w:tgtFrame="_blank" w:history="1">
        <w:r>
          <w:rPr>
            <w:rStyle w:val="Hyperlink"/>
            <w:rFonts w:ascii="Arial" w:hAnsi="Arial" w:cs="Arial"/>
            <w:sz w:val="21"/>
            <w:szCs w:val="21"/>
          </w:rPr>
          <w:t>lit. j)</w:t>
        </w:r>
      </w:hyperlink>
      <w:r>
        <w:rPr>
          <w:rFonts w:ascii="Arial" w:hAnsi="Arial" w:cs="Arial"/>
          <w:color w:val="333333"/>
          <w:sz w:val="21"/>
          <w:szCs w:val="21"/>
        </w:rPr>
        <w:t xml:space="preserve"> -</w:t>
      </w:r>
      <w:hyperlink r:id="rId60" w:anchor="p-452809881" w:tgtFrame="_blank" w:history="1">
        <w:r>
          <w:rPr>
            <w:rStyle w:val="Hyperlink"/>
            <w:rFonts w:ascii="Arial" w:hAnsi="Arial" w:cs="Arial"/>
            <w:sz w:val="21"/>
            <w:szCs w:val="21"/>
          </w:rPr>
          <w:t>o)</w:t>
        </w:r>
      </w:hyperlink>
      <w:r>
        <w:rPr>
          <w:rFonts w:ascii="Arial" w:hAnsi="Arial" w:cs="Arial"/>
          <w:color w:val="333333"/>
          <w:sz w:val="21"/>
          <w:szCs w:val="21"/>
        </w:rPr>
        <w:t>.</w:t>
      </w:r>
    </w:p>
    <w:p w14:paraId="1F92BDD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(4) În situaţia alegerii prevăzută la </w:t>
      </w:r>
      <w:hyperlink r:id="rId61" w:anchor="p-452809911" w:tgtFrame="_blank" w:history="1">
        <w:r>
          <w:rPr>
            <w:rStyle w:val="Hyperlink"/>
            <w:rFonts w:ascii="Arial" w:hAnsi="Arial" w:cs="Arial"/>
            <w:sz w:val="21"/>
            <w:szCs w:val="21"/>
          </w:rPr>
          <w:t>alin. (1)</w:t>
        </w:r>
      </w:hyperlink>
      <w:r>
        <w:rPr>
          <w:rFonts w:ascii="Arial" w:hAnsi="Arial" w:cs="Arial"/>
          <w:color w:val="333333"/>
          <w:sz w:val="21"/>
          <w:szCs w:val="21"/>
        </w:rPr>
        <w:t>, anterior încheierii contractului de racordare, OSD are posibilitatea să îl informeze pe solicitant cu privire la:</w:t>
      </w:r>
    </w:p>
    <w:p w14:paraId="5B8AD46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indisponibilitatea tehnică temporară necesară realizării instalaţiei de racordare, având în vedere numărul mare de lucrări demarate şi nefinalizate; sau</w:t>
      </w:r>
    </w:p>
    <w:p w14:paraId="780241D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disponibilitatea tehnică necesară realizării instalaţiei de racordare.</w:t>
      </w:r>
    </w:p>
    <w:p w14:paraId="09A49C3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Concomitent cu informarea prevăzută la alin. (4), OSD comunică şi următoarele:</w:t>
      </w:r>
    </w:p>
    <w:p w14:paraId="0B09ABF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a) etapele necesar a fi parcurse în vederea realizării instalaţiei de racordare;</w:t>
      </w:r>
    </w:p>
    <w:p w14:paraId="0D180A1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termenul de realizare a instalaţiei de racordare.</w:t>
      </w:r>
    </w:p>
    <w:p w14:paraId="6E47CD86"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8. - </w:t>
      </w:r>
      <w:r>
        <w:rPr>
          <w:rFonts w:ascii="Arial" w:hAnsi="Arial" w:cs="Arial"/>
          <w:color w:val="333333"/>
          <w:sz w:val="21"/>
          <w:szCs w:val="21"/>
        </w:rPr>
        <w:t xml:space="preserve">(1) Finanţarea proiectării şi executării instalaţiei de racordare aferente locului de consum al solicitantului, viitor client final casnic, prevăzut la art. 6 </w:t>
      </w:r>
      <w:hyperlink r:id="rId62" w:anchor="p-452809889" w:tgtFrame="_blank" w:history="1">
        <w:r>
          <w:rPr>
            <w:rStyle w:val="Hyperlink"/>
            <w:rFonts w:ascii="Arial" w:hAnsi="Arial" w:cs="Arial"/>
            <w:sz w:val="21"/>
            <w:szCs w:val="21"/>
          </w:rPr>
          <w:t>alin. (1)</w:t>
        </w:r>
      </w:hyperlink>
      <w:r>
        <w:rPr>
          <w:rFonts w:ascii="Arial" w:hAnsi="Arial" w:cs="Arial"/>
          <w:color w:val="333333"/>
          <w:sz w:val="21"/>
          <w:szCs w:val="21"/>
        </w:rPr>
        <w:t>, se poate realiza astfel:</w:t>
      </w:r>
    </w:p>
    <w:p w14:paraId="53A47E3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finanţarea suportată de OSD, până la limita valorii medii a unui racord, conform prevederilor art. 138 alin. (1) </w:t>
      </w:r>
      <w:hyperlink r:id="rId63" w:anchor="p-442609593" w:tgtFrame="_blank" w:history="1">
        <w:r>
          <w:rPr>
            <w:rStyle w:val="Hyperlink"/>
            <w:rFonts w:ascii="Arial" w:hAnsi="Arial" w:cs="Arial"/>
            <w:sz w:val="21"/>
            <w:szCs w:val="21"/>
          </w:rPr>
          <w:t>lit. d</w:t>
        </w:r>
        <w:r>
          <w:rPr>
            <w:rStyle w:val="Hyperlink"/>
            <w:rFonts w:ascii="Arial" w:hAnsi="Arial" w:cs="Arial"/>
            <w:sz w:val="21"/>
            <w:szCs w:val="21"/>
            <w:vertAlign w:val="superscript"/>
          </w:rPr>
          <w:t>2</w:t>
        </w:r>
        <w:r>
          <w:rPr>
            <w:rStyle w:val="Hyperlink"/>
            <w:rFonts w:ascii="Arial" w:hAnsi="Arial" w:cs="Arial"/>
            <w:sz w:val="21"/>
            <w:szCs w:val="21"/>
          </w:rPr>
          <w:t>)</w:t>
        </w:r>
      </w:hyperlink>
      <w:r>
        <w:rPr>
          <w:rFonts w:ascii="Arial" w:hAnsi="Arial" w:cs="Arial"/>
          <w:color w:val="333333"/>
          <w:sz w:val="21"/>
          <w:szCs w:val="21"/>
        </w:rPr>
        <w:t xml:space="preserve"> din Lege;</w:t>
      </w:r>
    </w:p>
    <w:p w14:paraId="688B23F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finanţarea suportată de solicitant, urmând a fi despăgubit de către OSD până la limita valorii medii a unui racord, conform prevederilor art. 138 alin. (1) </w:t>
      </w:r>
      <w:hyperlink r:id="rId64" w:anchor="p-442609593" w:tgtFrame="_blank" w:history="1">
        <w:r>
          <w:rPr>
            <w:rStyle w:val="Hyperlink"/>
            <w:rFonts w:ascii="Arial" w:hAnsi="Arial" w:cs="Arial"/>
            <w:sz w:val="21"/>
            <w:szCs w:val="21"/>
          </w:rPr>
          <w:t>lit. d</w:t>
        </w:r>
        <w:r>
          <w:rPr>
            <w:rStyle w:val="Hyperlink"/>
            <w:rFonts w:ascii="Arial" w:hAnsi="Arial" w:cs="Arial"/>
            <w:sz w:val="21"/>
            <w:szCs w:val="21"/>
            <w:vertAlign w:val="superscript"/>
          </w:rPr>
          <w:t>2</w:t>
        </w:r>
        <w:r>
          <w:rPr>
            <w:rStyle w:val="Hyperlink"/>
            <w:rFonts w:ascii="Arial" w:hAnsi="Arial" w:cs="Arial"/>
            <w:sz w:val="21"/>
            <w:szCs w:val="21"/>
          </w:rPr>
          <w:t>)</w:t>
        </w:r>
      </w:hyperlink>
      <w:r>
        <w:rPr>
          <w:rFonts w:ascii="Arial" w:hAnsi="Arial" w:cs="Arial"/>
          <w:color w:val="333333"/>
          <w:sz w:val="21"/>
          <w:szCs w:val="21"/>
        </w:rPr>
        <w:t xml:space="preserve"> din Lege.</w:t>
      </w:r>
    </w:p>
    <w:p w14:paraId="3CEF19E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Costurile cu realizarea instalaţiei de racordare care nu fac parte din finanţarea OSD, prevăzută la alin. (1), sunt suportate de solicitant.</w:t>
      </w:r>
    </w:p>
    <w:p w14:paraId="3BC1EA6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Instalaţia de racordare rezultată în urma finanţării prevăzute la </w:t>
      </w:r>
      <w:hyperlink r:id="rId65" w:anchor="p-452809921" w:tgtFrame="_blank" w:history="1">
        <w:r>
          <w:rPr>
            <w:rStyle w:val="Hyperlink"/>
            <w:rFonts w:ascii="Arial" w:hAnsi="Arial" w:cs="Arial"/>
            <w:sz w:val="21"/>
            <w:szCs w:val="21"/>
          </w:rPr>
          <w:t>alin. (1)</w:t>
        </w:r>
      </w:hyperlink>
      <w:r>
        <w:rPr>
          <w:rFonts w:ascii="Arial" w:hAnsi="Arial" w:cs="Arial"/>
          <w:color w:val="333333"/>
          <w:sz w:val="21"/>
          <w:szCs w:val="21"/>
        </w:rPr>
        <w:t xml:space="preserve"> intră în proprietatea OSD la data punerii în funcţiune a acesteia, conform prevederilor art. 138 alin. (1) </w:t>
      </w:r>
      <w:hyperlink r:id="rId66" w:anchor="p-442609593" w:tgtFrame="_blank" w:history="1">
        <w:r>
          <w:rPr>
            <w:rStyle w:val="Hyperlink"/>
            <w:rFonts w:ascii="Arial" w:hAnsi="Arial" w:cs="Arial"/>
            <w:sz w:val="21"/>
            <w:szCs w:val="21"/>
          </w:rPr>
          <w:t>lit. d</w:t>
        </w:r>
        <w:r>
          <w:rPr>
            <w:rStyle w:val="Hyperlink"/>
            <w:rFonts w:ascii="Arial" w:hAnsi="Arial" w:cs="Arial"/>
            <w:sz w:val="21"/>
            <w:szCs w:val="21"/>
            <w:vertAlign w:val="superscript"/>
          </w:rPr>
          <w:t>2</w:t>
        </w:r>
        <w:r>
          <w:rPr>
            <w:rStyle w:val="Hyperlink"/>
            <w:rFonts w:ascii="Arial" w:hAnsi="Arial" w:cs="Arial"/>
            <w:sz w:val="21"/>
            <w:szCs w:val="21"/>
          </w:rPr>
          <w:t>)</w:t>
        </w:r>
      </w:hyperlink>
      <w:r>
        <w:rPr>
          <w:rFonts w:ascii="Arial" w:hAnsi="Arial" w:cs="Arial"/>
          <w:color w:val="333333"/>
          <w:sz w:val="21"/>
          <w:szCs w:val="21"/>
        </w:rPr>
        <w:t xml:space="preserve"> din Lege.</w:t>
      </w:r>
    </w:p>
    <w:p w14:paraId="194ADE7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(4) Despăgubirea prevăzută la alin. (1) </w:t>
      </w:r>
      <w:hyperlink r:id="rId67" w:anchor="p-452809923" w:tgtFrame="_blank" w:history="1">
        <w:r>
          <w:rPr>
            <w:rStyle w:val="Hyperlink"/>
            <w:rFonts w:ascii="Arial" w:hAnsi="Arial" w:cs="Arial"/>
            <w:sz w:val="21"/>
            <w:szCs w:val="21"/>
          </w:rPr>
          <w:t>lit. b)</w:t>
        </w:r>
      </w:hyperlink>
      <w:r>
        <w:rPr>
          <w:rFonts w:ascii="Arial" w:hAnsi="Arial" w:cs="Arial"/>
          <w:color w:val="333333"/>
          <w:sz w:val="21"/>
          <w:szCs w:val="21"/>
        </w:rPr>
        <w:t xml:space="preserve"> se realizează de către OSD:</w:t>
      </w:r>
    </w:p>
    <w:p w14:paraId="6846568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în tranşe anuale egale, într-un interval de 5 ani de la data punerii în funcţiune a instalaţiei de utilizare a gazelor naturale aferente locului de consum al solicitantului;</w:t>
      </w:r>
    </w:p>
    <w:p w14:paraId="6D7228D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în integralitate, în limita valorii medii a unui racord, în maximum 30 de zile de la data punerii în funcţiune a instalaţiei de utilizare a gazelor naturale aferente locului de consum al solicitantului.</w:t>
      </w:r>
    </w:p>
    <w:p w14:paraId="4F95E25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9. - </w:t>
      </w:r>
      <w:r>
        <w:rPr>
          <w:rFonts w:ascii="Arial" w:hAnsi="Arial" w:cs="Arial"/>
          <w:color w:val="333333"/>
          <w:sz w:val="21"/>
          <w:szCs w:val="21"/>
        </w:rPr>
        <w:t xml:space="preserve">(1) În vederea racordării la SD, solicitantul, viitor client final noncasnic, depune la OSD o cerere de racordare la SD, în conformitate cu prevederile art. 5 alin. (1) </w:t>
      </w:r>
      <w:hyperlink r:id="rId68" w:anchor="p-452809866" w:tgtFrame="_blank" w:history="1">
        <w:r>
          <w:rPr>
            <w:rStyle w:val="Hyperlink"/>
            <w:rFonts w:ascii="Arial" w:hAnsi="Arial" w:cs="Arial"/>
            <w:sz w:val="21"/>
            <w:szCs w:val="21"/>
          </w:rPr>
          <w:t>lit. a)</w:t>
        </w:r>
      </w:hyperlink>
      <w:r>
        <w:rPr>
          <w:rFonts w:ascii="Arial" w:hAnsi="Arial" w:cs="Arial"/>
          <w:color w:val="333333"/>
          <w:sz w:val="21"/>
          <w:szCs w:val="21"/>
        </w:rPr>
        <w:t>.</w:t>
      </w:r>
    </w:p>
    <w:p w14:paraId="44186DB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Pentru realizarea racordării la SD a locului de consum al solicitantului prevăzut la alin. (1), OSD, în baza LOSD, efectuează activităţile precizate la art. 5 alin. (1) </w:t>
      </w:r>
      <w:hyperlink r:id="rId69" w:anchor="p-452809867" w:tgtFrame="_blank" w:history="1">
        <w:r>
          <w:rPr>
            <w:rStyle w:val="Hyperlink"/>
            <w:rFonts w:ascii="Arial" w:hAnsi="Arial" w:cs="Arial"/>
            <w:sz w:val="21"/>
            <w:szCs w:val="21"/>
          </w:rPr>
          <w:t>lit. b)</w:t>
        </w:r>
      </w:hyperlink>
      <w:r>
        <w:rPr>
          <w:rFonts w:ascii="Arial" w:hAnsi="Arial" w:cs="Arial"/>
          <w:color w:val="333333"/>
          <w:sz w:val="21"/>
          <w:szCs w:val="21"/>
        </w:rPr>
        <w:t xml:space="preserve"> -</w:t>
      </w:r>
      <w:hyperlink r:id="rId70" w:anchor="p-452809874" w:tgtFrame="_blank" w:history="1">
        <w:r>
          <w:rPr>
            <w:rStyle w:val="Hyperlink"/>
            <w:rFonts w:ascii="Arial" w:hAnsi="Arial" w:cs="Arial"/>
            <w:sz w:val="21"/>
            <w:szCs w:val="21"/>
          </w:rPr>
          <w:t>i)</w:t>
        </w:r>
      </w:hyperlink>
      <w:r>
        <w:rPr>
          <w:rFonts w:ascii="Arial" w:hAnsi="Arial" w:cs="Arial"/>
          <w:color w:val="333333"/>
          <w:sz w:val="21"/>
          <w:szCs w:val="21"/>
        </w:rPr>
        <w:t>, l), n) şi o).</w:t>
      </w:r>
    </w:p>
    <w:p w14:paraId="7836882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Solicitantul prevăzut la </w:t>
      </w:r>
      <w:hyperlink r:id="rId71" w:anchor="p-452809930" w:tgtFrame="_blank" w:history="1">
        <w:r>
          <w:rPr>
            <w:rStyle w:val="Hyperlink"/>
            <w:rFonts w:ascii="Arial" w:hAnsi="Arial" w:cs="Arial"/>
            <w:sz w:val="21"/>
            <w:szCs w:val="21"/>
          </w:rPr>
          <w:t>alin. (1)</w:t>
        </w:r>
      </w:hyperlink>
      <w:r>
        <w:rPr>
          <w:rFonts w:ascii="Arial" w:hAnsi="Arial" w:cs="Arial"/>
          <w:color w:val="333333"/>
          <w:sz w:val="21"/>
          <w:szCs w:val="21"/>
        </w:rPr>
        <w:t xml:space="preserve"> suportă în integralitate instalaţia de racordare aferentă locului de consum, conform prevederilor art. 138 alin. (1) </w:t>
      </w:r>
      <w:hyperlink r:id="rId72" w:anchor="p-442609595" w:tgtFrame="_blank" w:history="1">
        <w:r>
          <w:rPr>
            <w:rStyle w:val="Hyperlink"/>
            <w:rFonts w:ascii="Arial" w:hAnsi="Arial" w:cs="Arial"/>
            <w:sz w:val="21"/>
            <w:szCs w:val="21"/>
          </w:rPr>
          <w:t>lit. d</w:t>
        </w:r>
        <w:r>
          <w:rPr>
            <w:rStyle w:val="Hyperlink"/>
            <w:rFonts w:ascii="Arial" w:hAnsi="Arial" w:cs="Arial"/>
            <w:sz w:val="21"/>
            <w:szCs w:val="21"/>
            <w:vertAlign w:val="superscript"/>
          </w:rPr>
          <w:t>3</w:t>
        </w:r>
        <w:r>
          <w:rPr>
            <w:rStyle w:val="Hyperlink"/>
            <w:rFonts w:ascii="Arial" w:hAnsi="Arial" w:cs="Arial"/>
            <w:sz w:val="21"/>
            <w:szCs w:val="21"/>
          </w:rPr>
          <w:t>)</w:t>
        </w:r>
      </w:hyperlink>
      <w:r>
        <w:rPr>
          <w:rFonts w:ascii="Arial" w:hAnsi="Arial" w:cs="Arial"/>
          <w:color w:val="333333"/>
          <w:sz w:val="21"/>
          <w:szCs w:val="21"/>
        </w:rPr>
        <w:t xml:space="preserve"> din Lege.</w:t>
      </w:r>
    </w:p>
    <w:p w14:paraId="5F115B1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(4) Instalaţia de racordare prevăzută la </w:t>
      </w:r>
      <w:hyperlink r:id="rId73" w:anchor="p-452809932" w:tgtFrame="_blank" w:history="1">
        <w:r>
          <w:rPr>
            <w:rStyle w:val="Hyperlink"/>
            <w:rFonts w:ascii="Arial" w:hAnsi="Arial" w:cs="Arial"/>
            <w:sz w:val="21"/>
            <w:szCs w:val="21"/>
          </w:rPr>
          <w:t>alin. (3)</w:t>
        </w:r>
      </w:hyperlink>
      <w:r>
        <w:rPr>
          <w:rFonts w:ascii="Arial" w:hAnsi="Arial" w:cs="Arial"/>
          <w:color w:val="333333"/>
          <w:sz w:val="21"/>
          <w:szCs w:val="21"/>
        </w:rPr>
        <w:t xml:space="preserve"> intră în patrimoniul OSD la data punerii în funcţiune a acesteia, conform prevederilor art. 138 alin. (1) </w:t>
      </w:r>
      <w:hyperlink r:id="rId74" w:anchor="p-442609595" w:tgtFrame="_blank" w:history="1">
        <w:r>
          <w:rPr>
            <w:rStyle w:val="Hyperlink"/>
            <w:rFonts w:ascii="Arial" w:hAnsi="Arial" w:cs="Arial"/>
            <w:sz w:val="21"/>
            <w:szCs w:val="21"/>
          </w:rPr>
          <w:t>lit. d</w:t>
        </w:r>
        <w:r>
          <w:rPr>
            <w:rStyle w:val="Hyperlink"/>
            <w:rFonts w:ascii="Arial" w:hAnsi="Arial" w:cs="Arial"/>
            <w:sz w:val="21"/>
            <w:szCs w:val="21"/>
            <w:vertAlign w:val="superscript"/>
          </w:rPr>
          <w:t>3</w:t>
        </w:r>
        <w:r>
          <w:rPr>
            <w:rStyle w:val="Hyperlink"/>
            <w:rFonts w:ascii="Arial" w:hAnsi="Arial" w:cs="Arial"/>
            <w:sz w:val="21"/>
            <w:szCs w:val="21"/>
          </w:rPr>
          <w:t>)</w:t>
        </w:r>
      </w:hyperlink>
      <w:r>
        <w:rPr>
          <w:rFonts w:ascii="Arial" w:hAnsi="Arial" w:cs="Arial"/>
          <w:color w:val="333333"/>
          <w:sz w:val="21"/>
          <w:szCs w:val="21"/>
        </w:rPr>
        <w:t xml:space="preserve"> din Lege.</w:t>
      </w:r>
    </w:p>
    <w:p w14:paraId="37E059FF"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10. - </w:t>
      </w:r>
      <w:r>
        <w:rPr>
          <w:rFonts w:ascii="Arial" w:hAnsi="Arial" w:cs="Arial"/>
          <w:color w:val="333333"/>
          <w:sz w:val="21"/>
          <w:szCs w:val="21"/>
        </w:rPr>
        <w:t xml:space="preserve">(1) În vederea racordării la SD existent a unui SD nou, solicitantul prevăzut la art. 2 alin. (2) </w:t>
      </w:r>
      <w:hyperlink r:id="rId75" w:anchor="p-452809788" w:tgtFrame="_blank" w:history="1">
        <w:r>
          <w:rPr>
            <w:rStyle w:val="Hyperlink"/>
            <w:rFonts w:ascii="Arial" w:hAnsi="Arial" w:cs="Arial"/>
            <w:sz w:val="21"/>
            <w:szCs w:val="21"/>
          </w:rPr>
          <w:t>lit. c)</w:t>
        </w:r>
      </w:hyperlink>
      <w:r>
        <w:rPr>
          <w:rFonts w:ascii="Arial" w:hAnsi="Arial" w:cs="Arial"/>
          <w:color w:val="333333"/>
          <w:sz w:val="21"/>
          <w:szCs w:val="21"/>
        </w:rPr>
        <w:t xml:space="preserve"> sau </w:t>
      </w:r>
      <w:hyperlink r:id="rId76" w:anchor="p-452809789" w:tgtFrame="_blank" w:history="1">
        <w:r>
          <w:rPr>
            <w:rStyle w:val="Hyperlink"/>
            <w:rFonts w:ascii="Arial" w:hAnsi="Arial" w:cs="Arial"/>
            <w:sz w:val="21"/>
            <w:szCs w:val="21"/>
          </w:rPr>
          <w:t>d)</w:t>
        </w:r>
      </w:hyperlink>
      <w:r>
        <w:rPr>
          <w:rFonts w:ascii="Arial" w:hAnsi="Arial" w:cs="Arial"/>
          <w:color w:val="333333"/>
          <w:sz w:val="21"/>
          <w:szCs w:val="21"/>
        </w:rPr>
        <w:t xml:space="preserve"> depune la OSD o cerere de racordare la SD, în conformitate cu prevederile art. 5 alin. (1) </w:t>
      </w:r>
      <w:hyperlink r:id="rId77" w:anchor="p-452809866" w:tgtFrame="_blank" w:history="1">
        <w:r>
          <w:rPr>
            <w:rStyle w:val="Hyperlink"/>
            <w:rFonts w:ascii="Arial" w:hAnsi="Arial" w:cs="Arial"/>
            <w:sz w:val="21"/>
            <w:szCs w:val="21"/>
          </w:rPr>
          <w:t>lit. a)</w:t>
        </w:r>
      </w:hyperlink>
      <w:r>
        <w:rPr>
          <w:rFonts w:ascii="Arial" w:hAnsi="Arial" w:cs="Arial"/>
          <w:color w:val="333333"/>
          <w:sz w:val="21"/>
          <w:szCs w:val="21"/>
        </w:rPr>
        <w:t>.</w:t>
      </w:r>
    </w:p>
    <w:p w14:paraId="34E960E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Pentru realizarea racordării la SD existent a unui SD nou, OSD, în baza LOSD pentru zona concesionată în care este amplasat SD existent, efectuează activităţile prevăzute la art. 5 alin. (1) </w:t>
      </w:r>
      <w:hyperlink r:id="rId78" w:anchor="p-452809867" w:tgtFrame="_blank" w:history="1">
        <w:r>
          <w:rPr>
            <w:rStyle w:val="Hyperlink"/>
            <w:rFonts w:ascii="Arial" w:hAnsi="Arial" w:cs="Arial"/>
            <w:sz w:val="21"/>
            <w:szCs w:val="21"/>
          </w:rPr>
          <w:t>lit. b)</w:t>
        </w:r>
      </w:hyperlink>
      <w:r>
        <w:rPr>
          <w:rFonts w:ascii="Arial" w:hAnsi="Arial" w:cs="Arial"/>
          <w:color w:val="333333"/>
          <w:sz w:val="21"/>
          <w:szCs w:val="21"/>
        </w:rPr>
        <w:t xml:space="preserve"> -</w:t>
      </w:r>
      <w:hyperlink r:id="rId79" w:anchor="p-452809874" w:tgtFrame="_blank" w:history="1">
        <w:r>
          <w:rPr>
            <w:rStyle w:val="Hyperlink"/>
            <w:rFonts w:ascii="Arial" w:hAnsi="Arial" w:cs="Arial"/>
            <w:sz w:val="21"/>
            <w:szCs w:val="21"/>
          </w:rPr>
          <w:t>i)</w:t>
        </w:r>
      </w:hyperlink>
      <w:r>
        <w:rPr>
          <w:rFonts w:ascii="Arial" w:hAnsi="Arial" w:cs="Arial"/>
          <w:color w:val="333333"/>
          <w:sz w:val="21"/>
          <w:szCs w:val="21"/>
        </w:rPr>
        <w:t>, l), n) şi o).</w:t>
      </w:r>
    </w:p>
    <w:p w14:paraId="783772E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În vederea proiectării şi executării instalaţiei de racordare şi, după caz, a extinderii şi/sau redimensionării obiectivului/conductei de distribuţie a gazelor naturale necesar/necesare realizării racordării la SD, solicitantul prevăzut la </w:t>
      </w:r>
      <w:hyperlink r:id="rId80" w:anchor="p-452809935" w:tgtFrame="_blank" w:history="1">
        <w:r>
          <w:rPr>
            <w:rStyle w:val="Hyperlink"/>
            <w:rFonts w:ascii="Arial" w:hAnsi="Arial" w:cs="Arial"/>
            <w:sz w:val="21"/>
            <w:szCs w:val="21"/>
          </w:rPr>
          <w:t>alin. (1)</w:t>
        </w:r>
      </w:hyperlink>
      <w:r>
        <w:rPr>
          <w:rFonts w:ascii="Arial" w:hAnsi="Arial" w:cs="Arial"/>
          <w:color w:val="333333"/>
          <w:sz w:val="21"/>
          <w:szCs w:val="21"/>
        </w:rPr>
        <w:t xml:space="preserve"> îşi selectează OEP şi/sau OEE.</w:t>
      </w:r>
    </w:p>
    <w:p w14:paraId="023F105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(4) În situaţia prevăzută la </w:t>
      </w:r>
      <w:hyperlink r:id="rId81" w:anchor="p-452809937" w:tgtFrame="_blank" w:history="1">
        <w:r>
          <w:rPr>
            <w:rStyle w:val="Hyperlink"/>
            <w:rFonts w:ascii="Arial" w:hAnsi="Arial" w:cs="Arial"/>
            <w:sz w:val="21"/>
            <w:szCs w:val="21"/>
          </w:rPr>
          <w:t>alin. (3)</w:t>
        </w:r>
      </w:hyperlink>
      <w:r>
        <w:rPr>
          <w:rFonts w:ascii="Arial" w:hAnsi="Arial" w:cs="Arial"/>
          <w:color w:val="333333"/>
          <w:sz w:val="21"/>
          <w:szCs w:val="21"/>
        </w:rPr>
        <w:t xml:space="preserve"> sunt aplicabile prevederile art. 6 </w:t>
      </w:r>
      <w:hyperlink r:id="rId82" w:anchor="p-452809898" w:tgtFrame="_blank" w:history="1">
        <w:r>
          <w:rPr>
            <w:rStyle w:val="Hyperlink"/>
            <w:rFonts w:ascii="Arial" w:hAnsi="Arial" w:cs="Arial"/>
            <w:sz w:val="21"/>
            <w:szCs w:val="21"/>
          </w:rPr>
          <w:t>alin. (5)</w:t>
        </w:r>
      </w:hyperlink>
      <w:r>
        <w:rPr>
          <w:rFonts w:ascii="Arial" w:hAnsi="Arial" w:cs="Arial"/>
          <w:color w:val="333333"/>
          <w:sz w:val="21"/>
          <w:szCs w:val="21"/>
        </w:rPr>
        <w:t xml:space="preserve"> - </w:t>
      </w:r>
      <w:hyperlink r:id="rId83" w:anchor="p-452809902" w:tgtFrame="_blank" w:history="1">
        <w:r>
          <w:rPr>
            <w:rStyle w:val="Hyperlink"/>
            <w:rFonts w:ascii="Arial" w:hAnsi="Arial" w:cs="Arial"/>
            <w:sz w:val="21"/>
            <w:szCs w:val="21"/>
          </w:rPr>
          <w:t>(7)</w:t>
        </w:r>
      </w:hyperlink>
      <w:r>
        <w:rPr>
          <w:rFonts w:ascii="Arial" w:hAnsi="Arial" w:cs="Arial"/>
          <w:color w:val="333333"/>
          <w:sz w:val="21"/>
          <w:szCs w:val="21"/>
        </w:rPr>
        <w:t>.</w:t>
      </w:r>
    </w:p>
    <w:p w14:paraId="48626A9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(5) Solicitantul prevăzut la </w:t>
      </w:r>
      <w:hyperlink r:id="rId84" w:anchor="p-452809935" w:tgtFrame="_blank" w:history="1">
        <w:r>
          <w:rPr>
            <w:rStyle w:val="Hyperlink"/>
            <w:rFonts w:ascii="Arial" w:hAnsi="Arial" w:cs="Arial"/>
            <w:sz w:val="21"/>
            <w:szCs w:val="21"/>
          </w:rPr>
          <w:t>alin. (1)</w:t>
        </w:r>
      </w:hyperlink>
      <w:r>
        <w:rPr>
          <w:rFonts w:ascii="Arial" w:hAnsi="Arial" w:cs="Arial"/>
          <w:color w:val="333333"/>
          <w:sz w:val="21"/>
          <w:szCs w:val="21"/>
        </w:rPr>
        <w:t xml:space="preserve"> finanţează în integralitate instalaţia de racordare aferentă unui SD nou, conform prevederilor art. 138 alin. (1) </w:t>
      </w:r>
      <w:hyperlink r:id="rId85" w:anchor="p-442609595" w:tgtFrame="_blank" w:history="1">
        <w:r>
          <w:rPr>
            <w:rStyle w:val="Hyperlink"/>
            <w:rFonts w:ascii="Arial" w:hAnsi="Arial" w:cs="Arial"/>
            <w:sz w:val="21"/>
            <w:szCs w:val="21"/>
          </w:rPr>
          <w:t>lit. d</w:t>
        </w:r>
        <w:r>
          <w:rPr>
            <w:rStyle w:val="Hyperlink"/>
            <w:rFonts w:ascii="Arial" w:hAnsi="Arial" w:cs="Arial"/>
            <w:sz w:val="21"/>
            <w:szCs w:val="21"/>
            <w:vertAlign w:val="superscript"/>
          </w:rPr>
          <w:t>3</w:t>
        </w:r>
        <w:r>
          <w:rPr>
            <w:rStyle w:val="Hyperlink"/>
            <w:rFonts w:ascii="Arial" w:hAnsi="Arial" w:cs="Arial"/>
            <w:sz w:val="21"/>
            <w:szCs w:val="21"/>
          </w:rPr>
          <w:t>)</w:t>
        </w:r>
      </w:hyperlink>
      <w:r>
        <w:rPr>
          <w:rFonts w:ascii="Arial" w:hAnsi="Arial" w:cs="Arial"/>
          <w:color w:val="333333"/>
          <w:sz w:val="21"/>
          <w:szCs w:val="21"/>
        </w:rPr>
        <w:t xml:space="preserve"> din Lege.</w:t>
      </w:r>
    </w:p>
    <w:p w14:paraId="02A0EBC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 xml:space="preserve">(6) Instalaţia de racordare rezultată în urma finanţării prevăzute la </w:t>
      </w:r>
      <w:hyperlink r:id="rId86" w:anchor="p-452809939" w:tgtFrame="_blank" w:history="1">
        <w:r>
          <w:rPr>
            <w:rStyle w:val="Hyperlink"/>
            <w:rFonts w:ascii="Arial" w:hAnsi="Arial" w:cs="Arial"/>
            <w:sz w:val="21"/>
            <w:szCs w:val="21"/>
          </w:rPr>
          <w:t>alin. (5)</w:t>
        </w:r>
      </w:hyperlink>
      <w:r>
        <w:rPr>
          <w:rFonts w:ascii="Arial" w:hAnsi="Arial" w:cs="Arial"/>
          <w:color w:val="333333"/>
          <w:sz w:val="21"/>
          <w:szCs w:val="21"/>
        </w:rPr>
        <w:t xml:space="preserve"> intră în patrimoniul OSD la data punerii în funcţiune a acesteia, conform prevederilor art. 138 alin. (1) </w:t>
      </w:r>
      <w:hyperlink r:id="rId87" w:anchor="p-442609595" w:tgtFrame="_blank" w:history="1">
        <w:r>
          <w:rPr>
            <w:rStyle w:val="Hyperlink"/>
            <w:rFonts w:ascii="Arial" w:hAnsi="Arial" w:cs="Arial"/>
            <w:sz w:val="21"/>
            <w:szCs w:val="21"/>
          </w:rPr>
          <w:t>lit. d</w:t>
        </w:r>
        <w:r>
          <w:rPr>
            <w:rStyle w:val="Hyperlink"/>
            <w:rFonts w:ascii="Arial" w:hAnsi="Arial" w:cs="Arial"/>
            <w:sz w:val="21"/>
            <w:szCs w:val="21"/>
            <w:vertAlign w:val="superscript"/>
          </w:rPr>
          <w:t>3</w:t>
        </w:r>
        <w:r>
          <w:rPr>
            <w:rStyle w:val="Hyperlink"/>
            <w:rFonts w:ascii="Arial" w:hAnsi="Arial" w:cs="Arial"/>
            <w:sz w:val="21"/>
            <w:szCs w:val="21"/>
          </w:rPr>
          <w:t>)</w:t>
        </w:r>
      </w:hyperlink>
      <w:r>
        <w:rPr>
          <w:rFonts w:ascii="Arial" w:hAnsi="Arial" w:cs="Arial"/>
          <w:color w:val="333333"/>
          <w:sz w:val="21"/>
          <w:szCs w:val="21"/>
        </w:rPr>
        <w:t xml:space="preserve"> din Lege.</w:t>
      </w:r>
    </w:p>
    <w:p w14:paraId="7282A4A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(7) Proiectele de investiţii publice de interes zonal ori regional destinate înfiinţării unui SD nou sau modernizării sau dezvoltării unui SD, precum şi cele destinate extinderii reţelelor de distribuţie inteligentă a gazelor naturale necesare racordării clienţilor finali casnici şi noncasnici, finanţate de către unitatea administrativ-teritorială şi/sau asocierea acesteia sau de asociaţia de dezvoltare intercomunitară, pot cuprinde, de la caz la caz, următoarele: conducta de distribuţie nou-proiectată, extinderea şi/sau redimensionarea obiectivului/conductei de distribuţie a gazelor naturale necesar/necesare realizării racordării la SD şi/sau instalaţiile de racordare aferente locurilor de consum.</w:t>
      </w:r>
    </w:p>
    <w:p w14:paraId="18F3C00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(8) În situaţia în care proiectele de investiţii publice, prevăzute la </w:t>
      </w:r>
      <w:hyperlink r:id="rId88" w:anchor="p-452809941" w:tgtFrame="_blank" w:history="1">
        <w:r>
          <w:rPr>
            <w:rStyle w:val="Hyperlink"/>
            <w:rFonts w:ascii="Arial" w:hAnsi="Arial" w:cs="Arial"/>
            <w:sz w:val="21"/>
            <w:szCs w:val="21"/>
          </w:rPr>
          <w:t>alin. (7)</w:t>
        </w:r>
      </w:hyperlink>
      <w:r>
        <w:rPr>
          <w:rFonts w:ascii="Arial" w:hAnsi="Arial" w:cs="Arial"/>
          <w:color w:val="333333"/>
          <w:sz w:val="21"/>
          <w:szCs w:val="21"/>
        </w:rPr>
        <w:t>, cuprind doar extinderea şi/sau redimensionarea obiectivului/conductei de distribuţie a gazelor naturale necesar/necesare realizării racordării la SD, racordarea la SD se realizează în conformitate cu prevederile prezentului regulament.</w:t>
      </w:r>
    </w:p>
    <w:p w14:paraId="5A1B058A"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11. - </w:t>
      </w:r>
      <w:r>
        <w:rPr>
          <w:rFonts w:ascii="Arial" w:hAnsi="Arial" w:cs="Arial"/>
          <w:color w:val="333333"/>
          <w:sz w:val="21"/>
          <w:szCs w:val="21"/>
        </w:rPr>
        <w:t xml:space="preserve">(1) În vederea racordării la SD existent a unei magistrale directe sau a unui ansamblu rezidenţial, solicitantul depune o cerere de racordare la SD, în conformitate cu prevederile art. 5 alin. (1) </w:t>
      </w:r>
      <w:hyperlink r:id="rId89" w:anchor="p-452809866" w:tgtFrame="_blank" w:history="1">
        <w:r>
          <w:rPr>
            <w:rStyle w:val="Hyperlink"/>
            <w:rFonts w:ascii="Arial" w:hAnsi="Arial" w:cs="Arial"/>
            <w:sz w:val="21"/>
            <w:szCs w:val="21"/>
          </w:rPr>
          <w:t>lit. a)</w:t>
        </w:r>
      </w:hyperlink>
      <w:r>
        <w:rPr>
          <w:rFonts w:ascii="Arial" w:hAnsi="Arial" w:cs="Arial"/>
          <w:color w:val="333333"/>
          <w:sz w:val="21"/>
          <w:szCs w:val="21"/>
        </w:rPr>
        <w:t>.</w:t>
      </w:r>
    </w:p>
    <w:p w14:paraId="59B06B0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Pentru realizarea racordării la SD existent a unei magistralei directe sau a unui ansamblu rezidenţial, OSD, în baza LOSD, efectuează activităţile prevăzute la art. 5 alin. (1) </w:t>
      </w:r>
      <w:hyperlink r:id="rId90" w:anchor="p-452809867" w:tgtFrame="_blank" w:history="1">
        <w:r>
          <w:rPr>
            <w:rStyle w:val="Hyperlink"/>
            <w:rFonts w:ascii="Arial" w:hAnsi="Arial" w:cs="Arial"/>
            <w:sz w:val="21"/>
            <w:szCs w:val="21"/>
          </w:rPr>
          <w:t>lit. b)</w:t>
        </w:r>
      </w:hyperlink>
      <w:r>
        <w:rPr>
          <w:rFonts w:ascii="Arial" w:hAnsi="Arial" w:cs="Arial"/>
          <w:color w:val="333333"/>
          <w:sz w:val="21"/>
          <w:szCs w:val="21"/>
        </w:rPr>
        <w:t xml:space="preserve"> -</w:t>
      </w:r>
      <w:hyperlink r:id="rId91" w:anchor="p-452809874" w:tgtFrame="_blank" w:history="1">
        <w:r>
          <w:rPr>
            <w:rStyle w:val="Hyperlink"/>
            <w:rFonts w:ascii="Arial" w:hAnsi="Arial" w:cs="Arial"/>
            <w:sz w:val="21"/>
            <w:szCs w:val="21"/>
          </w:rPr>
          <w:t>i)</w:t>
        </w:r>
      </w:hyperlink>
      <w:r>
        <w:rPr>
          <w:rFonts w:ascii="Arial" w:hAnsi="Arial" w:cs="Arial"/>
          <w:color w:val="333333"/>
          <w:sz w:val="21"/>
          <w:szCs w:val="21"/>
        </w:rPr>
        <w:t>, l), n) şi o).</w:t>
      </w:r>
    </w:p>
    <w:p w14:paraId="6006DAF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În vederea proiectării şi executării instalaţiei de racordare, solicitantul prevăzut la alin. (1) îşi selectează OEP şi/sau OEE.</w:t>
      </w:r>
    </w:p>
    <w:p w14:paraId="020AED0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(4) În situaţia prevăzută la </w:t>
      </w:r>
      <w:hyperlink r:id="rId92" w:anchor="p-452809946" w:tgtFrame="_blank" w:history="1">
        <w:r>
          <w:rPr>
            <w:rStyle w:val="Hyperlink"/>
            <w:rFonts w:ascii="Arial" w:hAnsi="Arial" w:cs="Arial"/>
            <w:sz w:val="21"/>
            <w:szCs w:val="21"/>
          </w:rPr>
          <w:t>alin. (3)</w:t>
        </w:r>
      </w:hyperlink>
      <w:r>
        <w:rPr>
          <w:rFonts w:ascii="Arial" w:hAnsi="Arial" w:cs="Arial"/>
          <w:color w:val="333333"/>
          <w:sz w:val="21"/>
          <w:szCs w:val="21"/>
        </w:rPr>
        <w:t xml:space="preserve"> sunt aplicabile prevederile art. 6 </w:t>
      </w:r>
      <w:hyperlink r:id="rId93" w:anchor="p-452809898" w:tgtFrame="_blank" w:history="1">
        <w:r>
          <w:rPr>
            <w:rStyle w:val="Hyperlink"/>
            <w:rFonts w:ascii="Arial" w:hAnsi="Arial" w:cs="Arial"/>
            <w:sz w:val="21"/>
            <w:szCs w:val="21"/>
          </w:rPr>
          <w:t>alin. (5)</w:t>
        </w:r>
      </w:hyperlink>
      <w:r>
        <w:rPr>
          <w:rFonts w:ascii="Arial" w:hAnsi="Arial" w:cs="Arial"/>
          <w:color w:val="333333"/>
          <w:sz w:val="21"/>
          <w:szCs w:val="21"/>
        </w:rPr>
        <w:t xml:space="preserve"> - </w:t>
      </w:r>
      <w:hyperlink r:id="rId94" w:anchor="p-452809902" w:tgtFrame="_blank" w:history="1">
        <w:r>
          <w:rPr>
            <w:rStyle w:val="Hyperlink"/>
            <w:rFonts w:ascii="Arial" w:hAnsi="Arial" w:cs="Arial"/>
            <w:sz w:val="21"/>
            <w:szCs w:val="21"/>
          </w:rPr>
          <w:t>(7)</w:t>
        </w:r>
      </w:hyperlink>
      <w:r>
        <w:rPr>
          <w:rFonts w:ascii="Arial" w:hAnsi="Arial" w:cs="Arial"/>
          <w:color w:val="333333"/>
          <w:sz w:val="21"/>
          <w:szCs w:val="21"/>
        </w:rPr>
        <w:t>.</w:t>
      </w:r>
    </w:p>
    <w:p w14:paraId="7834015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(5) Solicitantul prevăzut la </w:t>
      </w:r>
      <w:hyperlink r:id="rId95" w:anchor="p-452809944" w:tgtFrame="_blank" w:history="1">
        <w:r>
          <w:rPr>
            <w:rStyle w:val="Hyperlink"/>
            <w:rFonts w:ascii="Arial" w:hAnsi="Arial" w:cs="Arial"/>
            <w:sz w:val="21"/>
            <w:szCs w:val="21"/>
          </w:rPr>
          <w:t>alin. (1)</w:t>
        </w:r>
      </w:hyperlink>
      <w:r>
        <w:rPr>
          <w:rFonts w:ascii="Arial" w:hAnsi="Arial" w:cs="Arial"/>
          <w:color w:val="333333"/>
          <w:sz w:val="21"/>
          <w:szCs w:val="21"/>
        </w:rPr>
        <w:t xml:space="preserve"> finanţează în integralitate instalaţia de racordare aferentă magistralei directe sau ansamblului rezidenţial, conform prevederilor art. 138 alin. (1) </w:t>
      </w:r>
      <w:hyperlink r:id="rId96" w:anchor="p-442609595" w:tgtFrame="_blank" w:history="1">
        <w:r>
          <w:rPr>
            <w:rStyle w:val="Hyperlink"/>
            <w:rFonts w:ascii="Arial" w:hAnsi="Arial" w:cs="Arial"/>
            <w:sz w:val="21"/>
            <w:szCs w:val="21"/>
          </w:rPr>
          <w:t>lit. d</w:t>
        </w:r>
        <w:r>
          <w:rPr>
            <w:rStyle w:val="Hyperlink"/>
            <w:rFonts w:ascii="Arial" w:hAnsi="Arial" w:cs="Arial"/>
            <w:sz w:val="21"/>
            <w:szCs w:val="21"/>
            <w:vertAlign w:val="superscript"/>
          </w:rPr>
          <w:t>3</w:t>
        </w:r>
        <w:r>
          <w:rPr>
            <w:rStyle w:val="Hyperlink"/>
            <w:rFonts w:ascii="Arial" w:hAnsi="Arial" w:cs="Arial"/>
            <w:sz w:val="21"/>
            <w:szCs w:val="21"/>
          </w:rPr>
          <w:t>)</w:t>
        </w:r>
      </w:hyperlink>
      <w:r>
        <w:rPr>
          <w:rFonts w:ascii="Arial" w:hAnsi="Arial" w:cs="Arial"/>
          <w:color w:val="333333"/>
          <w:sz w:val="21"/>
          <w:szCs w:val="21"/>
        </w:rPr>
        <w:t xml:space="preserve"> din Lege.</w:t>
      </w:r>
    </w:p>
    <w:p w14:paraId="7E23E0E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(6) Instalaţia de racordare rezultată în urma finanţării prevăzute la alin. (5) intră în patrimoniul OSD la data punerii în funcţiune a acesteia, conform prevederilor art. 138 alin. (1) </w:t>
      </w:r>
      <w:hyperlink r:id="rId97" w:anchor="p-442609595" w:tgtFrame="_blank" w:history="1">
        <w:r>
          <w:rPr>
            <w:rStyle w:val="Hyperlink"/>
            <w:rFonts w:ascii="Arial" w:hAnsi="Arial" w:cs="Arial"/>
            <w:sz w:val="21"/>
            <w:szCs w:val="21"/>
          </w:rPr>
          <w:t>lit. d</w:t>
        </w:r>
        <w:r>
          <w:rPr>
            <w:rStyle w:val="Hyperlink"/>
            <w:rFonts w:ascii="Arial" w:hAnsi="Arial" w:cs="Arial"/>
            <w:sz w:val="21"/>
            <w:szCs w:val="21"/>
            <w:vertAlign w:val="superscript"/>
          </w:rPr>
          <w:t>3</w:t>
        </w:r>
        <w:r>
          <w:rPr>
            <w:rStyle w:val="Hyperlink"/>
            <w:rFonts w:ascii="Arial" w:hAnsi="Arial" w:cs="Arial"/>
            <w:sz w:val="21"/>
            <w:szCs w:val="21"/>
          </w:rPr>
          <w:t>)</w:t>
        </w:r>
      </w:hyperlink>
      <w:r>
        <w:rPr>
          <w:rFonts w:ascii="Arial" w:hAnsi="Arial" w:cs="Arial"/>
          <w:color w:val="333333"/>
          <w:sz w:val="21"/>
          <w:szCs w:val="21"/>
        </w:rPr>
        <w:t xml:space="preserve"> din Lege.</w:t>
      </w:r>
    </w:p>
    <w:p w14:paraId="4178430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12. - </w:t>
      </w:r>
      <w:r>
        <w:rPr>
          <w:rFonts w:ascii="Arial" w:hAnsi="Arial" w:cs="Arial"/>
          <w:color w:val="333333"/>
          <w:sz w:val="21"/>
          <w:szCs w:val="21"/>
        </w:rPr>
        <w:t xml:space="preserve">(1) În situaţia în care în urma analizării cererii de racordare la SD, OSD constată faptul că în zona solicitată a locului de consum capacitatea tehnică a obiectivului/sistemului de distribuţie a gazelor naturale este insuficientă sau nu există obiective/sisteme din sectorul gazelor naturale, acesta nu poate refuza solicitările de racordare la SD, în conformitate cu prevederile art. 151 </w:t>
      </w:r>
      <w:hyperlink r:id="rId98" w:anchor="p-442609607" w:tgtFrame="_blank" w:history="1">
        <w:r>
          <w:rPr>
            <w:rStyle w:val="Hyperlink"/>
            <w:rFonts w:ascii="Arial" w:hAnsi="Arial" w:cs="Arial"/>
            <w:sz w:val="21"/>
            <w:szCs w:val="21"/>
          </w:rPr>
          <w:t>alin. (1)</w:t>
        </w:r>
      </w:hyperlink>
      <w:r>
        <w:rPr>
          <w:rFonts w:ascii="Arial" w:hAnsi="Arial" w:cs="Arial"/>
          <w:color w:val="333333"/>
          <w:sz w:val="21"/>
          <w:szCs w:val="21"/>
        </w:rPr>
        <w:t xml:space="preserve"> din Lege.</w:t>
      </w:r>
    </w:p>
    <w:p w14:paraId="3DB1460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Pentru realizarea racordării la SD a locului de consum prevăzut la alin. (1) este necesară efectuarea lucrărilor de extindere şi/sau redimensionare a obiectivului/conductei de distribuţie a gazelor naturale necesar/necesare realizării racordării la SD.</w:t>
      </w:r>
    </w:p>
    <w:p w14:paraId="54D8617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În situaţia prevăzută la </w:t>
      </w:r>
      <w:hyperlink r:id="rId99" w:anchor="p-452809952" w:tgtFrame="_blank" w:history="1">
        <w:r>
          <w:rPr>
            <w:rStyle w:val="Hyperlink"/>
            <w:rFonts w:ascii="Arial" w:hAnsi="Arial" w:cs="Arial"/>
            <w:sz w:val="21"/>
            <w:szCs w:val="21"/>
          </w:rPr>
          <w:t>alin. (2)</w:t>
        </w:r>
      </w:hyperlink>
      <w:r>
        <w:rPr>
          <w:rFonts w:ascii="Arial" w:hAnsi="Arial" w:cs="Arial"/>
          <w:color w:val="333333"/>
          <w:sz w:val="21"/>
          <w:szCs w:val="21"/>
        </w:rPr>
        <w:t>, OSD are obligaţia:</w:t>
      </w:r>
    </w:p>
    <w:p w14:paraId="0C210EA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a) să suporte finanţarea acesteia, în totalitate, în situaţia în care realizarea lucrărilor este prevăzută ca obligaţie prin contractul de concesiune a serviciului de utilitate publică de distribuţie a gazelor naturale;</w:t>
      </w:r>
    </w:p>
    <w:p w14:paraId="6B3B8AA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să asigure finanţarea şi realizarea lucrărilor în cadrul zonei concesionate, în limitele planurilor anuale de investiţii şi în condiţii de eficienţă economică, în conformitate cu prevederile art. 151 </w:t>
      </w:r>
      <w:hyperlink r:id="rId100" w:anchor="p-442609607" w:tgtFrame="_blank" w:history="1">
        <w:r>
          <w:rPr>
            <w:rStyle w:val="Hyperlink"/>
            <w:rFonts w:ascii="Arial" w:hAnsi="Arial" w:cs="Arial"/>
            <w:sz w:val="21"/>
            <w:szCs w:val="21"/>
          </w:rPr>
          <w:t>alin. (1)</w:t>
        </w:r>
      </w:hyperlink>
      <w:r>
        <w:rPr>
          <w:rFonts w:ascii="Arial" w:hAnsi="Arial" w:cs="Arial"/>
          <w:color w:val="333333"/>
          <w:sz w:val="21"/>
          <w:szCs w:val="21"/>
        </w:rPr>
        <w:t xml:space="preserve"> din Lege.</w:t>
      </w:r>
    </w:p>
    <w:p w14:paraId="664444F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(4) Prin derogare de la prevederile alin. (3) </w:t>
      </w:r>
      <w:hyperlink r:id="rId101" w:anchor="p-452809955" w:tgtFrame="_blank" w:history="1">
        <w:r>
          <w:rPr>
            <w:rStyle w:val="Hyperlink"/>
            <w:rFonts w:ascii="Arial" w:hAnsi="Arial" w:cs="Arial"/>
            <w:sz w:val="21"/>
            <w:szCs w:val="21"/>
          </w:rPr>
          <w:t>lit. b)</w:t>
        </w:r>
      </w:hyperlink>
      <w:r>
        <w:rPr>
          <w:rFonts w:ascii="Arial" w:hAnsi="Arial" w:cs="Arial"/>
          <w:color w:val="333333"/>
          <w:sz w:val="21"/>
          <w:szCs w:val="21"/>
        </w:rPr>
        <w:t>, solicitantul poate asigura finanţarea extinderii şi/sau redimensionarea obiectivului/conductei de distribuţie a gazelor naturale necesar/necesară realizării racordării la SD.</w:t>
      </w:r>
    </w:p>
    <w:p w14:paraId="6417DA5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În vederea proiectării şi executării extinderii şi/sau redimensionării obiectivului/conductei de distribuţie a gazelor naturale necesar/necesare realizării racordării la SD, solicitantul prevăzut la alin. (4) poate alege una dintre următoarele variante:</w:t>
      </w:r>
    </w:p>
    <w:p w14:paraId="0220A83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acestea să fie realizate de către OSD; selecţia OEP şi OEE se realizează de către OSD, care are obligaţia să asigure transparent şi nediscriminatoriu, în regim concurenţial, respectând procedurile de atribuire a contractului de achiziţie publică, participarea tuturor OEP şi/sau OEE autorizaţi ANRE pentru respectivele lucrări, conform prevederilor art. 151 </w:t>
      </w:r>
      <w:hyperlink r:id="rId102" w:anchor="p-442609608" w:tgtFrame="_blank" w:history="1">
        <w:r>
          <w:rPr>
            <w:rStyle w:val="Hyperlink"/>
            <w:rFonts w:ascii="Arial" w:hAnsi="Arial" w:cs="Arial"/>
            <w:sz w:val="21"/>
            <w:szCs w:val="21"/>
          </w:rPr>
          <w:t>alin. (1</w:t>
        </w:r>
        <w:r>
          <w:rPr>
            <w:rStyle w:val="Hyperlink"/>
            <w:rFonts w:ascii="Arial" w:hAnsi="Arial" w:cs="Arial"/>
            <w:sz w:val="21"/>
            <w:szCs w:val="21"/>
            <w:vertAlign w:val="superscript"/>
          </w:rPr>
          <w:t>1</w:t>
        </w:r>
        <w:r>
          <w:rPr>
            <w:rStyle w:val="Hyperlink"/>
            <w:rFonts w:ascii="Arial" w:hAnsi="Arial" w:cs="Arial"/>
            <w:sz w:val="21"/>
            <w:szCs w:val="21"/>
          </w:rPr>
          <w:t>)</w:t>
        </w:r>
      </w:hyperlink>
      <w:r>
        <w:rPr>
          <w:rFonts w:ascii="Arial" w:hAnsi="Arial" w:cs="Arial"/>
          <w:color w:val="333333"/>
          <w:sz w:val="21"/>
          <w:szCs w:val="21"/>
        </w:rPr>
        <w:t xml:space="preserve"> din Lege;</w:t>
      </w:r>
    </w:p>
    <w:p w14:paraId="39E2AAB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acestea să fie realizate de către OEP şi/sau OEE, selectaţi/selectat de solicitant;</w:t>
      </w:r>
    </w:p>
    <w:p w14:paraId="47BCDD3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acestea să fie realizate de către OSD; selecţia OEP şi OEE se realizează de către solicitant.</w:t>
      </w:r>
    </w:p>
    <w:p w14:paraId="337E8B0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(6) Între OSD şi:</w:t>
      </w:r>
    </w:p>
    <w:p w14:paraId="18A93AE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OEP şi/sau OEE selectaţi/selectat de OSD, situaţie prevăzută la alin. (5) </w:t>
      </w:r>
      <w:hyperlink r:id="rId103" w:anchor="p-452809958" w:tgtFrame="_blank" w:history="1">
        <w:r>
          <w:rPr>
            <w:rStyle w:val="Hyperlink"/>
            <w:rFonts w:ascii="Arial" w:hAnsi="Arial" w:cs="Arial"/>
            <w:sz w:val="21"/>
            <w:szCs w:val="21"/>
          </w:rPr>
          <w:t>lit. a)</w:t>
        </w:r>
      </w:hyperlink>
      <w:r>
        <w:rPr>
          <w:rFonts w:ascii="Arial" w:hAnsi="Arial" w:cs="Arial"/>
          <w:color w:val="333333"/>
          <w:sz w:val="21"/>
          <w:szCs w:val="21"/>
        </w:rPr>
        <w:t xml:space="preserve">, se încheie contracte de prestări servicii, ale căror clauze contractuale sunt coroborate cu dispoziţiile prezentului regulament şi ale contractului de cofinanţare, precum şi convenţia/convenţii tehnică/tehnice ale cărei/căror clauze minime obligatorii sunt prevăzute în anexa </w:t>
      </w:r>
      <w:hyperlink r:id="rId104" w:anchor="p-452810644" w:tgtFrame="_blank" w:history="1">
        <w:r>
          <w:rPr>
            <w:rStyle w:val="Hyperlink"/>
            <w:rFonts w:ascii="Arial" w:hAnsi="Arial" w:cs="Arial"/>
            <w:sz w:val="21"/>
            <w:szCs w:val="21"/>
          </w:rPr>
          <w:t>nr. 5</w:t>
        </w:r>
      </w:hyperlink>
      <w:r>
        <w:rPr>
          <w:rFonts w:ascii="Arial" w:hAnsi="Arial" w:cs="Arial"/>
          <w:color w:val="333333"/>
          <w:sz w:val="21"/>
          <w:szCs w:val="21"/>
        </w:rPr>
        <w:t>;</w:t>
      </w:r>
    </w:p>
    <w:p w14:paraId="2F4681B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OEP şi/sau OEE selectaţi/selectat de solicitant, în baza solicitării de selectare, situaţie prevăzută la alin. (5) lit. c), se încheie contracte de prestări servicii, ale căror clauze contractuale sunt coroborate cu dispoziţiile prezentului regulament şi ale contractului de cofinanţare, precum şi convenţia/convenţii tehnică/tehnice ale cărei/căror clauze minime obligatorii sunt prevăzute în anexa </w:t>
      </w:r>
      <w:hyperlink r:id="rId105" w:anchor="p-452810644" w:tgtFrame="_blank" w:history="1">
        <w:r>
          <w:rPr>
            <w:rStyle w:val="Hyperlink"/>
            <w:rFonts w:ascii="Arial" w:hAnsi="Arial" w:cs="Arial"/>
            <w:sz w:val="21"/>
            <w:szCs w:val="21"/>
          </w:rPr>
          <w:t>nr. 5</w:t>
        </w:r>
      </w:hyperlink>
      <w:r>
        <w:rPr>
          <w:rFonts w:ascii="Arial" w:hAnsi="Arial" w:cs="Arial"/>
          <w:color w:val="333333"/>
          <w:sz w:val="21"/>
          <w:szCs w:val="21"/>
        </w:rPr>
        <w:t>.</w:t>
      </w:r>
    </w:p>
    <w:p w14:paraId="3EEA5D3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(7) În situaţia prevăzută la alin. (5) </w:t>
      </w:r>
      <w:hyperlink r:id="rId106" w:anchor="p-452809959" w:tgtFrame="_blank" w:history="1">
        <w:r>
          <w:rPr>
            <w:rStyle w:val="Hyperlink"/>
            <w:rFonts w:ascii="Arial" w:hAnsi="Arial" w:cs="Arial"/>
            <w:sz w:val="21"/>
            <w:szCs w:val="21"/>
          </w:rPr>
          <w:t>lit. b)</w:t>
        </w:r>
      </w:hyperlink>
      <w:r>
        <w:rPr>
          <w:rFonts w:ascii="Arial" w:hAnsi="Arial" w:cs="Arial"/>
          <w:color w:val="333333"/>
          <w:sz w:val="21"/>
          <w:szCs w:val="21"/>
        </w:rPr>
        <w:t xml:space="preserve"> se încheie următoarele:</w:t>
      </w:r>
    </w:p>
    <w:p w14:paraId="4006A86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între solicitant şi OEP şi/sau OEE, selectaţi de acesta, se încheie contracte de prestări servicii ale căror clauze contractuale se stabilesc de comun acord între părţi şi sunt coroborate cu dispoziţiile prezentului regulament; principalele obligaţii ale OEP şi ale OEE cu privire la proiectarea şi/sau executarea extinderii şi/sau redimensionării obiectivului/conductei de distribuţie a gazelor naturale necesar/necesare realizării racordării la SD sunt prevăzute la art. 46; valoarea contractului de prestări servicii este valoarea negociată între solicitant şi OEP şi/sau OEE, prevăzută în solicitarea de selectare transmisă către OSD;</w:t>
      </w:r>
    </w:p>
    <w:p w14:paraId="5A772B5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între OSD şi OEP şi/sau OEE selectaţi de solicitant se încheie convenţia/convenţii tehnică/tehnice ale cărei/căror clauze minime obligatorii sunt prevăzute în anexa </w:t>
      </w:r>
      <w:hyperlink r:id="rId107" w:anchor="p-452810644" w:tgtFrame="_blank" w:history="1">
        <w:r>
          <w:rPr>
            <w:rStyle w:val="Hyperlink"/>
            <w:rFonts w:ascii="Arial" w:hAnsi="Arial" w:cs="Arial"/>
            <w:sz w:val="21"/>
            <w:szCs w:val="21"/>
          </w:rPr>
          <w:t>nr. 5</w:t>
        </w:r>
      </w:hyperlink>
      <w:r>
        <w:rPr>
          <w:rFonts w:ascii="Arial" w:hAnsi="Arial" w:cs="Arial"/>
          <w:color w:val="333333"/>
          <w:sz w:val="21"/>
          <w:szCs w:val="21"/>
        </w:rPr>
        <w:t>.</w:t>
      </w:r>
    </w:p>
    <w:p w14:paraId="28C6A41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(8) OSD aduce la cunoştinţa solicitantului informaţiile prevăzute la </w:t>
      </w:r>
      <w:hyperlink r:id="rId108" w:anchor="p-452809953" w:tgtFrame="_blank" w:history="1">
        <w:r>
          <w:rPr>
            <w:rStyle w:val="Hyperlink"/>
            <w:rFonts w:ascii="Arial" w:hAnsi="Arial" w:cs="Arial"/>
            <w:sz w:val="21"/>
            <w:szCs w:val="21"/>
          </w:rPr>
          <w:t>alin. (3)</w:t>
        </w:r>
      </w:hyperlink>
      <w:r>
        <w:rPr>
          <w:rFonts w:ascii="Arial" w:hAnsi="Arial" w:cs="Arial"/>
          <w:color w:val="333333"/>
          <w:sz w:val="21"/>
          <w:szCs w:val="21"/>
        </w:rPr>
        <w:t xml:space="preserve"> şi </w:t>
      </w:r>
      <w:hyperlink r:id="rId109" w:anchor="p-452809956" w:tgtFrame="_blank" w:history="1">
        <w:r>
          <w:rPr>
            <w:rStyle w:val="Hyperlink"/>
            <w:rFonts w:ascii="Arial" w:hAnsi="Arial" w:cs="Arial"/>
            <w:sz w:val="21"/>
            <w:szCs w:val="21"/>
          </w:rPr>
          <w:t>(4)</w:t>
        </w:r>
      </w:hyperlink>
      <w:r>
        <w:rPr>
          <w:rFonts w:ascii="Arial" w:hAnsi="Arial" w:cs="Arial"/>
          <w:color w:val="333333"/>
          <w:sz w:val="21"/>
          <w:szCs w:val="21"/>
        </w:rPr>
        <w:t xml:space="preserve"> anterior transmiterii ofertei contractului de cofinanţare.</w:t>
      </w:r>
    </w:p>
    <w:p w14:paraId="6791C704"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lastRenderedPageBreak/>
        <w:t xml:space="preserve">Art. 13. - </w:t>
      </w:r>
      <w:r>
        <w:rPr>
          <w:rFonts w:ascii="Arial" w:hAnsi="Arial" w:cs="Arial"/>
          <w:color w:val="333333"/>
          <w:sz w:val="21"/>
          <w:szCs w:val="21"/>
        </w:rPr>
        <w:t xml:space="preserve">(1) Proiectarea şi executarea extinderii şi/sau a redimensionării obiectivului/conductei de distribuţie a gazelor naturale necesar/necesare realizării racordării la SD se efectuează conform prevederilor art. 25 alin. (2) pct. (ii) lit. a) din Condiţiile-cadru de valabilitate a licenţei de operare a sistemului de distribuţie a gazelor naturale, aprobate prin Ordinul preşedintelui Autorităţii Naţionale de Reglementare în Domeniul Energiei </w:t>
      </w:r>
      <w:hyperlink r:id="rId110" w:tgtFrame="_blank" w:history="1">
        <w:r>
          <w:rPr>
            <w:rStyle w:val="Hyperlink"/>
            <w:rFonts w:ascii="Arial" w:hAnsi="Arial" w:cs="Arial"/>
            <w:sz w:val="21"/>
            <w:szCs w:val="21"/>
          </w:rPr>
          <w:t>nr. 84/2014</w:t>
        </w:r>
      </w:hyperlink>
      <w:r>
        <w:rPr>
          <w:rFonts w:ascii="Arial" w:hAnsi="Arial" w:cs="Arial"/>
          <w:color w:val="333333"/>
          <w:sz w:val="21"/>
          <w:szCs w:val="21"/>
        </w:rPr>
        <w:t>, cu modificările şi completările ulterioare.</w:t>
      </w:r>
    </w:p>
    <w:p w14:paraId="5E8CDB4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Prin derogare de la prevederile alin. (1), în situaţia prevăzută la art. 12 </w:t>
      </w:r>
      <w:hyperlink r:id="rId111" w:anchor="p-452809956" w:tgtFrame="_blank" w:history="1">
        <w:r>
          <w:rPr>
            <w:rStyle w:val="Hyperlink"/>
            <w:rFonts w:ascii="Arial" w:hAnsi="Arial" w:cs="Arial"/>
            <w:sz w:val="21"/>
            <w:szCs w:val="21"/>
          </w:rPr>
          <w:t>alin. (4)</w:t>
        </w:r>
      </w:hyperlink>
      <w:r>
        <w:rPr>
          <w:rFonts w:ascii="Arial" w:hAnsi="Arial" w:cs="Arial"/>
          <w:color w:val="333333"/>
          <w:sz w:val="21"/>
          <w:szCs w:val="21"/>
        </w:rPr>
        <w:t>, pentru proiectarea şi/sau executarea extinderii şi/sau a redimensionării obiectivului/conductei de distribuţie a gazelor naturale necesar/necesare realizării racordării la SD, solicitantul poate alege orice OEP şi/sau OEE din lista prevăzută pe pagina de internet a ANRE - www.anre.ro sau de pe pagina de internet a OSD.</w:t>
      </w:r>
    </w:p>
    <w:p w14:paraId="5CC582D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14. - </w:t>
      </w:r>
      <w:r>
        <w:rPr>
          <w:rFonts w:ascii="Arial" w:hAnsi="Arial" w:cs="Arial"/>
          <w:color w:val="333333"/>
          <w:sz w:val="21"/>
          <w:szCs w:val="21"/>
        </w:rPr>
        <w:t xml:space="preserve">(1) Condiţiile de eficienţă economică prevăzute la art. 12 alin. (3) </w:t>
      </w:r>
      <w:hyperlink r:id="rId112" w:anchor="p-452809955" w:tgtFrame="_blank" w:history="1">
        <w:r>
          <w:rPr>
            <w:rStyle w:val="Hyperlink"/>
            <w:rFonts w:ascii="Arial" w:hAnsi="Arial" w:cs="Arial"/>
            <w:sz w:val="21"/>
            <w:szCs w:val="21"/>
          </w:rPr>
          <w:t>lit. b)</w:t>
        </w:r>
      </w:hyperlink>
      <w:r>
        <w:rPr>
          <w:rFonts w:ascii="Arial" w:hAnsi="Arial" w:cs="Arial"/>
          <w:color w:val="333333"/>
          <w:sz w:val="21"/>
          <w:szCs w:val="21"/>
        </w:rPr>
        <w:t xml:space="preserve"> se referă la determinarea de către OSD a eficienţei investiţiei, în conformitate cu prevederile Modelului de calcul al eficienţei investiţiilor în domeniul gazelor naturale, aprobat prin Decizia preşedintelui Autorităţii Naţionale de Reglementare în Domeniul Energiei nr. 2.288/2020, publicată pe pagina de internet a ANRE, în termenul precizat la art. 23 </w:t>
      </w:r>
      <w:hyperlink r:id="rId113" w:anchor="p-452810037" w:tgtFrame="_blank" w:history="1">
        <w:r>
          <w:rPr>
            <w:rStyle w:val="Hyperlink"/>
            <w:rFonts w:ascii="Arial" w:hAnsi="Arial" w:cs="Arial"/>
            <w:sz w:val="21"/>
            <w:szCs w:val="21"/>
          </w:rPr>
          <w:t>alin. (1)</w:t>
        </w:r>
      </w:hyperlink>
      <w:r>
        <w:rPr>
          <w:rFonts w:ascii="Arial" w:hAnsi="Arial" w:cs="Arial"/>
          <w:color w:val="333333"/>
          <w:sz w:val="21"/>
          <w:szCs w:val="21"/>
        </w:rPr>
        <w:t>.</w:t>
      </w:r>
    </w:p>
    <w:p w14:paraId="203A687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Condiţiile de eficienţă economică prevăzute la alin. (1) pot dispune că lucrările prevăzute la art. 12 alin. (3) </w:t>
      </w:r>
      <w:hyperlink r:id="rId114" w:anchor="p-452809955" w:tgtFrame="_blank" w:history="1">
        <w:r>
          <w:rPr>
            <w:rStyle w:val="Hyperlink"/>
            <w:rFonts w:ascii="Arial" w:hAnsi="Arial" w:cs="Arial"/>
            <w:sz w:val="21"/>
            <w:szCs w:val="21"/>
          </w:rPr>
          <w:t>lit. b)</w:t>
        </w:r>
      </w:hyperlink>
      <w:r>
        <w:rPr>
          <w:rFonts w:ascii="Arial" w:hAnsi="Arial" w:cs="Arial"/>
          <w:color w:val="333333"/>
          <w:sz w:val="21"/>
          <w:szCs w:val="21"/>
        </w:rPr>
        <w:t xml:space="preserve"> sunt o investiţie:</w:t>
      </w:r>
    </w:p>
    <w:p w14:paraId="7BC5C98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economic justificată pentru OSD;</w:t>
      </w:r>
    </w:p>
    <w:p w14:paraId="6DD16AB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economic nejustificată pentru OSD.</w:t>
      </w:r>
    </w:p>
    <w:p w14:paraId="15F8596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Finanţarea proiectării şi executării lucrărilor prevăzute la art. 12 alin. (3) </w:t>
      </w:r>
      <w:hyperlink r:id="rId115" w:anchor="p-452809955" w:tgtFrame="_blank" w:history="1">
        <w:r>
          <w:rPr>
            <w:rStyle w:val="Hyperlink"/>
            <w:rFonts w:ascii="Arial" w:hAnsi="Arial" w:cs="Arial"/>
            <w:sz w:val="21"/>
            <w:szCs w:val="21"/>
          </w:rPr>
          <w:t>lit. b)</w:t>
        </w:r>
      </w:hyperlink>
      <w:r>
        <w:rPr>
          <w:rFonts w:ascii="Arial" w:hAnsi="Arial" w:cs="Arial"/>
          <w:color w:val="333333"/>
          <w:sz w:val="21"/>
          <w:szCs w:val="21"/>
        </w:rPr>
        <w:t xml:space="preserve"> se poate realiza astfel:</w:t>
      </w:r>
    </w:p>
    <w:p w14:paraId="7389C92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finanţarea este suportată de OSD, în situaţia în care investiţia este justificată economic pentru OSD;</w:t>
      </w:r>
    </w:p>
    <w:p w14:paraId="07F70B7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finanţarea este suportată de solicitant, în cotă-parte sau în totalitate, în situaţia în care investiţia nu este justificată economic pentru OSD, urmând ca OSD să îi returneze solicitantului suma finanţată de acesta, în condiţii de eficienţă, respectiv cota-parte din investiţie ce îi revine OSD, conform prevederilor art. 151 </w:t>
      </w:r>
      <w:hyperlink r:id="rId116" w:anchor="p-442609609" w:tgtFrame="_blank" w:history="1">
        <w:r>
          <w:rPr>
            <w:rStyle w:val="Hyperlink"/>
            <w:rFonts w:ascii="Arial" w:hAnsi="Arial" w:cs="Arial"/>
            <w:sz w:val="21"/>
            <w:szCs w:val="21"/>
          </w:rPr>
          <w:t>alin. (1</w:t>
        </w:r>
        <w:r>
          <w:rPr>
            <w:rStyle w:val="Hyperlink"/>
            <w:rFonts w:ascii="Arial" w:hAnsi="Arial" w:cs="Arial"/>
            <w:sz w:val="21"/>
            <w:szCs w:val="21"/>
            <w:vertAlign w:val="superscript"/>
          </w:rPr>
          <w:t>2</w:t>
        </w:r>
        <w:r>
          <w:rPr>
            <w:rStyle w:val="Hyperlink"/>
            <w:rFonts w:ascii="Arial" w:hAnsi="Arial" w:cs="Arial"/>
            <w:sz w:val="21"/>
            <w:szCs w:val="21"/>
          </w:rPr>
          <w:t>)</w:t>
        </w:r>
      </w:hyperlink>
      <w:r>
        <w:rPr>
          <w:rFonts w:ascii="Arial" w:hAnsi="Arial" w:cs="Arial"/>
          <w:color w:val="333333"/>
          <w:sz w:val="21"/>
          <w:szCs w:val="21"/>
        </w:rPr>
        <w:t xml:space="preserve"> din Lege.</w:t>
      </w:r>
    </w:p>
    <w:p w14:paraId="2B7F27C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(4) În situaţia în care lucrările prevăzute la art. 12 </w:t>
      </w:r>
      <w:hyperlink r:id="rId117" w:anchor="p-452809952" w:tgtFrame="_blank" w:history="1">
        <w:r>
          <w:rPr>
            <w:rStyle w:val="Hyperlink"/>
            <w:rFonts w:ascii="Arial" w:hAnsi="Arial" w:cs="Arial"/>
            <w:sz w:val="21"/>
            <w:szCs w:val="21"/>
          </w:rPr>
          <w:t>alin. (2)</w:t>
        </w:r>
      </w:hyperlink>
      <w:r>
        <w:rPr>
          <w:rFonts w:ascii="Arial" w:hAnsi="Arial" w:cs="Arial"/>
          <w:color w:val="333333"/>
          <w:sz w:val="21"/>
          <w:szCs w:val="21"/>
        </w:rPr>
        <w:t xml:space="preserve"> nu sunt o investiţie justificată economic pentru OSD, astfel cum este prevăzut la alin. (2) </w:t>
      </w:r>
      <w:hyperlink r:id="rId118" w:anchor="p-452809975" w:tgtFrame="_blank" w:history="1">
        <w:r>
          <w:rPr>
            <w:rStyle w:val="Hyperlink"/>
            <w:rFonts w:ascii="Arial" w:hAnsi="Arial" w:cs="Arial"/>
            <w:sz w:val="21"/>
            <w:szCs w:val="21"/>
          </w:rPr>
          <w:t>lit. b)</w:t>
        </w:r>
      </w:hyperlink>
      <w:r>
        <w:rPr>
          <w:rFonts w:ascii="Arial" w:hAnsi="Arial" w:cs="Arial"/>
          <w:color w:val="333333"/>
          <w:sz w:val="21"/>
          <w:szCs w:val="21"/>
        </w:rPr>
        <w:t>, între OSD şi solicitant se încheie un contract de cofinanţare ale cărui clauze contractuale se stabilesc de comun acord între părţi şi sunt coroborate cu prevederile legale aplicabile sectorului gazelor naturale.</w:t>
      </w:r>
    </w:p>
    <w:p w14:paraId="4826A1F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(5) Activele rezultate în urma finanţării prevăzute la alin. (3) </w:t>
      </w:r>
      <w:hyperlink r:id="rId119" w:anchor="p-452809978" w:tgtFrame="_blank" w:history="1">
        <w:r>
          <w:rPr>
            <w:rStyle w:val="Hyperlink"/>
            <w:rFonts w:ascii="Arial" w:hAnsi="Arial" w:cs="Arial"/>
            <w:sz w:val="21"/>
            <w:szCs w:val="21"/>
          </w:rPr>
          <w:t>lit. b)</w:t>
        </w:r>
      </w:hyperlink>
      <w:r>
        <w:rPr>
          <w:rFonts w:ascii="Arial" w:hAnsi="Arial" w:cs="Arial"/>
          <w:color w:val="333333"/>
          <w:sz w:val="21"/>
          <w:szCs w:val="21"/>
        </w:rPr>
        <w:t xml:space="preserve"> intră în proprietatea OSD la data punerii în funcţiune a acestora, în conformitate cu prevederile art. 151 </w:t>
      </w:r>
      <w:hyperlink r:id="rId120" w:anchor="p-442609609" w:tgtFrame="_blank" w:history="1">
        <w:r>
          <w:rPr>
            <w:rStyle w:val="Hyperlink"/>
            <w:rFonts w:ascii="Arial" w:hAnsi="Arial" w:cs="Arial"/>
            <w:sz w:val="21"/>
            <w:szCs w:val="21"/>
          </w:rPr>
          <w:t>alin. (1</w:t>
        </w:r>
        <w:r>
          <w:rPr>
            <w:rStyle w:val="Hyperlink"/>
            <w:rFonts w:ascii="Arial" w:hAnsi="Arial" w:cs="Arial"/>
            <w:sz w:val="21"/>
            <w:szCs w:val="21"/>
            <w:vertAlign w:val="superscript"/>
          </w:rPr>
          <w:t>2</w:t>
        </w:r>
        <w:r>
          <w:rPr>
            <w:rStyle w:val="Hyperlink"/>
            <w:rFonts w:ascii="Arial" w:hAnsi="Arial" w:cs="Arial"/>
            <w:sz w:val="21"/>
            <w:szCs w:val="21"/>
          </w:rPr>
          <w:t>)</w:t>
        </w:r>
      </w:hyperlink>
      <w:r>
        <w:rPr>
          <w:rFonts w:ascii="Arial" w:hAnsi="Arial" w:cs="Arial"/>
          <w:color w:val="333333"/>
          <w:sz w:val="21"/>
          <w:szCs w:val="21"/>
        </w:rPr>
        <w:t xml:space="preserve"> din Lege.</w:t>
      </w:r>
    </w:p>
    <w:p w14:paraId="0D2046F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(6) Returnarea sumei finanţate prevăzute la alin. (3) </w:t>
      </w:r>
      <w:hyperlink r:id="rId121" w:anchor="p-452809978" w:tgtFrame="_blank" w:history="1">
        <w:r>
          <w:rPr>
            <w:rStyle w:val="Hyperlink"/>
            <w:rFonts w:ascii="Arial" w:hAnsi="Arial" w:cs="Arial"/>
            <w:sz w:val="21"/>
            <w:szCs w:val="21"/>
          </w:rPr>
          <w:t>lit. b)</w:t>
        </w:r>
      </w:hyperlink>
      <w:r>
        <w:rPr>
          <w:rFonts w:ascii="Arial" w:hAnsi="Arial" w:cs="Arial"/>
          <w:color w:val="333333"/>
          <w:sz w:val="21"/>
          <w:szCs w:val="21"/>
        </w:rPr>
        <w:t xml:space="preserve"> se realizează de către OSD:</w:t>
      </w:r>
    </w:p>
    <w:p w14:paraId="2A4E469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în tranşe anuale egale, într-un interval de 5 ani de la data punerii în funcţiune a instalaţiei de utilizare a gazelor naturale aferente locului de consum al solicitantului;</w:t>
      </w:r>
    </w:p>
    <w:p w14:paraId="17F7142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în integralitate, în limita cotei-părţi din investiţie justificată economic pentru OSD, în maximum 30 de zile de la data punerii în funcţiune a instalaţiei de utilizare a gazelor naturale aferente locului de consum al solicitantului.</w:t>
      </w:r>
    </w:p>
    <w:p w14:paraId="7CCCFB5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 xml:space="preserve">(7) În situaţia în care lucrările prevăzute la art. 12 alin. (3) </w:t>
      </w:r>
      <w:hyperlink r:id="rId122" w:anchor="p-452809954" w:tgtFrame="_blank" w:history="1">
        <w:r>
          <w:rPr>
            <w:rStyle w:val="Hyperlink"/>
            <w:rFonts w:ascii="Arial" w:hAnsi="Arial" w:cs="Arial"/>
            <w:sz w:val="21"/>
            <w:szCs w:val="21"/>
          </w:rPr>
          <w:t>lit. a)</w:t>
        </w:r>
      </w:hyperlink>
      <w:r>
        <w:rPr>
          <w:rFonts w:ascii="Arial" w:hAnsi="Arial" w:cs="Arial"/>
          <w:color w:val="333333"/>
          <w:sz w:val="21"/>
          <w:szCs w:val="21"/>
        </w:rPr>
        <w:t xml:space="preserve"> sunt o investiţie economică justificată pentru OSD, astfel cum este prevăzut la alin. (2) </w:t>
      </w:r>
      <w:hyperlink r:id="rId123" w:anchor="p-452809974" w:tgtFrame="_blank" w:history="1">
        <w:r>
          <w:rPr>
            <w:rStyle w:val="Hyperlink"/>
            <w:rFonts w:ascii="Arial" w:hAnsi="Arial" w:cs="Arial"/>
            <w:sz w:val="21"/>
            <w:szCs w:val="21"/>
          </w:rPr>
          <w:t>lit. a)</w:t>
        </w:r>
      </w:hyperlink>
      <w:r>
        <w:rPr>
          <w:rFonts w:ascii="Arial" w:hAnsi="Arial" w:cs="Arial"/>
          <w:color w:val="333333"/>
          <w:sz w:val="21"/>
          <w:szCs w:val="21"/>
        </w:rPr>
        <w:t>, OSD informează solicitantul cu privire la acest fapt.</w:t>
      </w:r>
    </w:p>
    <w:p w14:paraId="5ED29337"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15. - </w:t>
      </w:r>
      <w:r>
        <w:rPr>
          <w:rFonts w:ascii="Arial" w:hAnsi="Arial" w:cs="Arial"/>
          <w:color w:val="333333"/>
          <w:sz w:val="21"/>
          <w:szCs w:val="21"/>
        </w:rPr>
        <w:t>În situaţia în care redimensionarea obiectivului/conductei de distribuţie a gazelor naturale necesar/necesare realizării racordării la SD implică, din punct de vedere tehnic, şi creşterea regimului de presiune a gazelor naturale în obiectivele exploatate de OSD, aceasta se realizează de OSD prin personalul propriu.</w:t>
      </w:r>
    </w:p>
    <w:p w14:paraId="4F668CC1" w14:textId="77777777" w:rsidR="00DF2331" w:rsidRDefault="00DF2331">
      <w:pPr>
        <w:spacing w:line="345" w:lineRule="atLeast"/>
        <w:jc w:val="both"/>
        <w:rPr>
          <w:rFonts w:ascii="Arial" w:eastAsia="Times New Roman" w:hAnsi="Arial" w:cs="Arial"/>
          <w:color w:val="333333"/>
          <w:sz w:val="21"/>
          <w:szCs w:val="21"/>
        </w:rPr>
      </w:pPr>
    </w:p>
    <w:p w14:paraId="2C32B7E8"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5-a</w:t>
      </w:r>
      <w:r>
        <w:rPr>
          <w:rFonts w:ascii="Arial" w:eastAsia="Times New Roman" w:hAnsi="Arial" w:cs="Arial"/>
          <w:b/>
          <w:bCs/>
          <w:color w:val="333333"/>
          <w:sz w:val="26"/>
          <w:szCs w:val="26"/>
        </w:rPr>
        <w:br/>
        <w:t xml:space="preserve">Cererea de racordare la SD, emiterea ATR </w:t>
      </w:r>
    </w:p>
    <w:p w14:paraId="30C6196C"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16. - </w:t>
      </w:r>
      <w:r>
        <w:rPr>
          <w:rFonts w:ascii="Arial" w:hAnsi="Arial" w:cs="Arial"/>
          <w:color w:val="333333"/>
          <w:sz w:val="21"/>
          <w:szCs w:val="21"/>
        </w:rPr>
        <w:t>(1) Cererea de racordare la SD, care se depune la OSD, este însoţită de documentele justificative şi de dovada achitării, în integralitate, a tarifului de analiză a cererii de racordare la SD.</w:t>
      </w:r>
    </w:p>
    <w:p w14:paraId="3ACA0B6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Documentele justificative prevăzute la alin. (1) sunt detaliate în modelul cererii de racordare la SD din anexa </w:t>
      </w:r>
      <w:hyperlink r:id="rId124" w:anchor="p-452810289" w:tgtFrame="_blank" w:history="1">
        <w:r>
          <w:rPr>
            <w:rStyle w:val="Hyperlink"/>
            <w:rFonts w:ascii="Arial" w:hAnsi="Arial" w:cs="Arial"/>
            <w:sz w:val="21"/>
            <w:szCs w:val="21"/>
          </w:rPr>
          <w:t>nr. 1</w:t>
        </w:r>
      </w:hyperlink>
      <w:r>
        <w:rPr>
          <w:rFonts w:ascii="Arial" w:hAnsi="Arial" w:cs="Arial"/>
          <w:color w:val="333333"/>
          <w:sz w:val="21"/>
          <w:szCs w:val="21"/>
        </w:rPr>
        <w:t>.</w:t>
      </w:r>
    </w:p>
    <w:p w14:paraId="7424D0C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Solicitantul transmite la OSD cererea de racordare la SD prin una dintre următoarele modalităţi:</w:t>
      </w:r>
    </w:p>
    <w:p w14:paraId="436A320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la un birou specializat de informare şi relaţii cu publicul, prevăzut cu registratură la nivelul fiecărei unităţi organizatorice aparţinând OSD;</w:t>
      </w:r>
    </w:p>
    <w:p w14:paraId="5C0DA77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prin intermediul serviciilor poştale sau de date, respectiv fax, poştă electronică;</w:t>
      </w:r>
    </w:p>
    <w:p w14:paraId="12DF065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prin intermediul secţiunii de pe pagina de internet a OSD dedicată preluării online a solicitărilor/portalul OSD.</w:t>
      </w:r>
    </w:p>
    <w:p w14:paraId="1102ACE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Documentele care se transmit prin poştă electronică sau portalul OSD se pot certifica cu semnătura electronică a solicitantului.</w:t>
      </w:r>
    </w:p>
    <w:p w14:paraId="2EAF81A5"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17. - </w:t>
      </w:r>
      <w:r>
        <w:rPr>
          <w:rFonts w:ascii="Arial" w:hAnsi="Arial" w:cs="Arial"/>
          <w:color w:val="333333"/>
          <w:sz w:val="21"/>
          <w:szCs w:val="21"/>
        </w:rPr>
        <w:t xml:space="preserve">(1) Pentru înfiinţarea unui SD nou sau pentru dezvoltarea unui SD în localităţile care au fost incluse în actele adiţionale la contractele de concesiune încheiate conform art. 104 </w:t>
      </w:r>
      <w:hyperlink r:id="rId125" w:anchor="p-442609561" w:tgtFrame="_blank" w:history="1">
        <w:r>
          <w:rPr>
            <w:rStyle w:val="Hyperlink"/>
            <w:rFonts w:ascii="Arial" w:hAnsi="Arial" w:cs="Arial"/>
            <w:sz w:val="21"/>
            <w:szCs w:val="21"/>
          </w:rPr>
          <w:t>alin. (6)</w:t>
        </w:r>
      </w:hyperlink>
      <w:r>
        <w:rPr>
          <w:rFonts w:ascii="Arial" w:hAnsi="Arial" w:cs="Arial"/>
          <w:color w:val="333333"/>
          <w:sz w:val="21"/>
          <w:szCs w:val="21"/>
        </w:rPr>
        <w:t xml:space="preserve"> din Lege, este necesară elaborarea de către un OEP a unui studiu de fezabilitate, având în vedere prevederile art. 3 alin. (2) </w:t>
      </w:r>
      <w:hyperlink r:id="rId126" w:anchor="p-283703160" w:tgtFrame="_blank" w:history="1">
        <w:r>
          <w:rPr>
            <w:rStyle w:val="Hyperlink"/>
            <w:rFonts w:ascii="Arial" w:hAnsi="Arial" w:cs="Arial"/>
            <w:sz w:val="21"/>
            <w:szCs w:val="21"/>
          </w:rPr>
          <w:t>lit. b)</w:t>
        </w:r>
      </w:hyperlink>
      <w:r>
        <w:rPr>
          <w:rFonts w:ascii="Arial" w:hAnsi="Arial" w:cs="Arial"/>
          <w:color w:val="333333"/>
          <w:sz w:val="21"/>
          <w:szCs w:val="21"/>
        </w:rPr>
        <w:t xml:space="preserve"> din Cadrul general privind regimul juridic al contractelor de concesiune a serviciului de utilitate publică de distribuţie a gazelor naturale, procedurile pentru acordarea concesiunilor, conţinutul-cadru al caietului de sarcini, aprobat prin Hotărârea Guvernului </w:t>
      </w:r>
      <w:hyperlink r:id="rId127" w:tgtFrame="_blank" w:history="1">
        <w:r>
          <w:rPr>
            <w:rStyle w:val="Hyperlink"/>
            <w:rFonts w:ascii="Arial" w:hAnsi="Arial" w:cs="Arial"/>
            <w:sz w:val="21"/>
            <w:szCs w:val="21"/>
          </w:rPr>
          <w:t>nr. 209/2019</w:t>
        </w:r>
      </w:hyperlink>
      <w:r>
        <w:rPr>
          <w:rFonts w:ascii="Arial" w:hAnsi="Arial" w:cs="Arial"/>
          <w:color w:val="333333"/>
          <w:sz w:val="21"/>
          <w:szCs w:val="21"/>
        </w:rPr>
        <w:t>.</w:t>
      </w:r>
    </w:p>
    <w:p w14:paraId="1E0D501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Studiul prevăzut la alin. (1) se elaborează în baza unui ATP, emis de OSD.</w:t>
      </w:r>
    </w:p>
    <w:p w14:paraId="7FC732B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Solicitantul cererii de racordare la SD, pentru situaţia prevăzută la </w:t>
      </w:r>
      <w:hyperlink r:id="rId128" w:anchor="p-452809997" w:tgtFrame="_blank" w:history="1">
        <w:r>
          <w:rPr>
            <w:rStyle w:val="Hyperlink"/>
            <w:rFonts w:ascii="Arial" w:hAnsi="Arial" w:cs="Arial"/>
            <w:sz w:val="21"/>
            <w:szCs w:val="21"/>
          </w:rPr>
          <w:t>alin. (1)</w:t>
        </w:r>
      </w:hyperlink>
      <w:r>
        <w:rPr>
          <w:rFonts w:ascii="Arial" w:hAnsi="Arial" w:cs="Arial"/>
          <w:color w:val="333333"/>
          <w:sz w:val="21"/>
          <w:szCs w:val="21"/>
        </w:rPr>
        <w:t>, poate fi o persoană fizică sau juridică.</w:t>
      </w:r>
    </w:p>
    <w:p w14:paraId="17F1699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(4) ATP prevăzut la </w:t>
      </w:r>
      <w:hyperlink r:id="rId129" w:anchor="p-452809998" w:tgtFrame="_blank" w:history="1">
        <w:r>
          <w:rPr>
            <w:rStyle w:val="Hyperlink"/>
            <w:rFonts w:ascii="Arial" w:hAnsi="Arial" w:cs="Arial"/>
            <w:sz w:val="21"/>
            <w:szCs w:val="21"/>
          </w:rPr>
          <w:t>alin. (2)</w:t>
        </w:r>
      </w:hyperlink>
      <w:r>
        <w:rPr>
          <w:rFonts w:ascii="Arial" w:hAnsi="Arial" w:cs="Arial"/>
          <w:color w:val="333333"/>
          <w:sz w:val="21"/>
          <w:szCs w:val="21"/>
        </w:rPr>
        <w:t xml:space="preserve"> conţine cel puţin următoarele informaţii preliminare cu privire la realizarea lucrărilor necesare racordării:</w:t>
      </w:r>
    </w:p>
    <w:p w14:paraId="236C172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denumirea localităţii/satului aparţinătoare/aparţinător comunei/oraşului/municipiului , judeţul . . . . . . . . . . ., în cadrul căreia/căruia urmează să fie înfiinţat SD;</w:t>
      </w:r>
    </w:p>
    <w:p w14:paraId="04C1ECF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scopul emiterii de către OSD a ATP;</w:t>
      </w:r>
    </w:p>
    <w:p w14:paraId="1EACB4D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c) soluţia tehnică de racordare la SD impune realizarea următoarelor obiective ale SD, respectiv:</w:t>
      </w:r>
    </w:p>
    <w:p w14:paraId="62A298A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extinderea conductei de distribuţie a gazelor naturale existente în localitatea/satul . . . . . . . . . . aparţinătoare/aparţinător comunei/oraşului/municipiului . . . . . . . . . ., judeţul . . . . . . . . . ., pe strada . . . . . . . . . ., tip material . . . . . . . . . ., diametrul . . . . . . . . . . inch/mm, regim de presiune . . . . . . . . . . bar (Pa) cu conducta de distribuţie pozată pe strada . . . . . . . . . ., tipul materialului . . . . . . . . . ., diametrul . . . . . . . . . . inch/mm, regimul de presiune a gazelor naturale . . . . . . . . . . bar (Pa); şi/sau</w:t>
      </w:r>
    </w:p>
    <w:p w14:paraId="12C67AB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redimensionarea conductei de distribuţie a gazelor naturale existente în localitatea/satul . . . . . . . . . . aparţinătoare/aparţinător comunei/oraşului/municipiului . . . . . . . . . ., judeţul . . . . . . . . . ., pe strada . . . . . . . . . ., tipul materialului . . . . . . . . . ., regim de presiune al gazelor naturale existent . . . . . . . . . . bar (Pa) la regim de presiune propus . . . . . . . . . . bar (Pa), de la diametrul existent . . . . . . . . . . inch/mm la diametrul propus . . . . . . . . . . inch/mm;</w:t>
      </w:r>
    </w:p>
    <w:p w14:paraId="635E554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(iii) racordul de gaze naturale existent/nou (tip material) . . . . . . . . . ., diametrul . . . . . . . . . . inch/mm, lungimea . . . . . . . . . . m, debitul de gaze naturale . . . . . . . . . . m</w:t>
      </w:r>
      <w:r>
        <w:rPr>
          <w:rFonts w:ascii="Arial" w:hAnsi="Arial" w:cs="Arial"/>
          <w:color w:val="333333"/>
          <w:sz w:val="21"/>
          <w:szCs w:val="21"/>
          <w:vertAlign w:val="superscript"/>
        </w:rPr>
        <w:t>3</w:t>
      </w:r>
      <w:r>
        <w:rPr>
          <w:rFonts w:ascii="Arial" w:hAnsi="Arial" w:cs="Arial"/>
          <w:color w:val="333333"/>
          <w:sz w:val="21"/>
          <w:szCs w:val="21"/>
        </w:rPr>
        <w:t>/h, racordat în conducta de distribuţie a gazelor naturale ce funcţionează în regim de presiune . . . . . . . . . . bar (Pa), tipul materialului . . . . . . . . . ., diametrul . . . . . . . . . . inch/mm, pozată/montată subteran/suprateran pe strada . . . . . . . . . .;</w:t>
      </w:r>
    </w:p>
    <w:p w14:paraId="34F9A73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(iv) staţie de reglare-măsurare/staţie de reglare/staţie de măsurare/post de reglare-măsurare/post de reglare/post de măsurare existent(ă)/nou(ă):</w:t>
      </w:r>
    </w:p>
    <w:p w14:paraId="68907B1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debitul de gaze naturale: . . . . . . . . . . (m</w:t>
      </w:r>
      <w:r>
        <w:rPr>
          <w:rFonts w:ascii="Arial" w:hAnsi="Arial" w:cs="Arial"/>
          <w:color w:val="333333"/>
          <w:sz w:val="21"/>
          <w:szCs w:val="21"/>
          <w:vertAlign w:val="superscript"/>
        </w:rPr>
        <w:t>3</w:t>
      </w:r>
      <w:r>
        <w:rPr>
          <w:rFonts w:ascii="Arial" w:hAnsi="Arial" w:cs="Arial"/>
          <w:color w:val="333333"/>
          <w:sz w:val="21"/>
          <w:szCs w:val="21"/>
        </w:rPr>
        <w:t>/h);</w:t>
      </w:r>
    </w:p>
    <w:p w14:paraId="09CFDFB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tipul regulatorului: . . . . . . . . . .;</w:t>
      </w:r>
    </w:p>
    <w:p w14:paraId="06C6B46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tipul contorului: . . . . . . . . . .; (dotat cu dispozitiv de corecţie sau nu)</w:t>
      </w:r>
    </w:p>
    <w:p w14:paraId="100347A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montarea racordului de gaze naturale în domeniul public/privat . . . . . . . . . .;</w:t>
      </w:r>
    </w:p>
    <w:p w14:paraId="68E0BE0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regimurile presiunii de livrare a gazelor naturale în amonte şi în aval de staţia de reglare-măsurare/staţia de reglare/staţia de măsurare/postul de reglare-măsurare/postul de reglare/postul de măsurare este de . . . . . . . . . . bar (Pa) în amonte şi . . . . . . . . . . bar (Pa) în aval;</w:t>
      </w:r>
    </w:p>
    <w:p w14:paraId="10E66BF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debitul solicitat de gaze naturale: . . . . . . . . . . m</w:t>
      </w:r>
      <w:r>
        <w:rPr>
          <w:rFonts w:ascii="Arial" w:hAnsi="Arial" w:cs="Arial"/>
          <w:color w:val="333333"/>
          <w:sz w:val="21"/>
          <w:szCs w:val="21"/>
          <w:vertAlign w:val="superscript"/>
        </w:rPr>
        <w:t>3</w:t>
      </w:r>
      <w:r>
        <w:rPr>
          <w:rFonts w:ascii="Arial" w:hAnsi="Arial" w:cs="Arial"/>
          <w:color w:val="333333"/>
          <w:sz w:val="21"/>
          <w:szCs w:val="21"/>
        </w:rPr>
        <w:t>/h.</w:t>
      </w:r>
    </w:p>
    <w:p w14:paraId="72C85AE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ATP nu ţine loc de ATR.</w:t>
      </w:r>
    </w:p>
    <w:p w14:paraId="0B55873A"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18. - </w:t>
      </w:r>
      <w:r>
        <w:rPr>
          <w:rFonts w:ascii="Arial" w:hAnsi="Arial" w:cs="Arial"/>
          <w:color w:val="333333"/>
          <w:sz w:val="21"/>
          <w:szCs w:val="21"/>
        </w:rPr>
        <w:t xml:space="preserve">(1) Tariful de analiză a cererii de racordare la SD, prevăzut la art. 16 </w:t>
      </w:r>
      <w:hyperlink r:id="rId130" w:anchor="p-452809989" w:tgtFrame="_blank" w:history="1">
        <w:r>
          <w:rPr>
            <w:rStyle w:val="Hyperlink"/>
            <w:rFonts w:ascii="Arial" w:hAnsi="Arial" w:cs="Arial"/>
            <w:sz w:val="21"/>
            <w:szCs w:val="21"/>
          </w:rPr>
          <w:t>alin. (1)</w:t>
        </w:r>
      </w:hyperlink>
      <w:r>
        <w:rPr>
          <w:rFonts w:ascii="Arial" w:hAnsi="Arial" w:cs="Arial"/>
          <w:color w:val="333333"/>
          <w:sz w:val="21"/>
          <w:szCs w:val="21"/>
        </w:rPr>
        <w:t>, se calculează de OSD, în baza prevederilor legale aplicabile sectorului gazelor naturale, şi este achitat în integralitate de solicitant.</w:t>
      </w:r>
    </w:p>
    <w:p w14:paraId="6B316E0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Pentru informarea solicitanţilor, OSD are obligaţia să publice pe pagina proprie de internet tariful de analiză a cererii de racordare la SD.</w:t>
      </w:r>
    </w:p>
    <w:p w14:paraId="6257A21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Plata tarifului de analiză a cererii de racordare la SD se efectuează de către solicitant în una dintre următoarele forme de plată, respectiv: prin virament bancar în contul OSD, plată online, alte forme de plată puse la dispoziţie de OSD.</w:t>
      </w:r>
    </w:p>
    <w:p w14:paraId="56F33822"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19. - </w:t>
      </w:r>
      <w:r>
        <w:rPr>
          <w:rFonts w:ascii="Arial" w:hAnsi="Arial" w:cs="Arial"/>
          <w:color w:val="333333"/>
          <w:sz w:val="21"/>
          <w:szCs w:val="21"/>
        </w:rPr>
        <w:t>(1) În termen de 5 zile lucrătoare de la primirea cererii de racordare, OSD evaluează şi analizează cererea de racordare la SD, verificând conţinutul acesteia, dovada de plată şi documentele justificative ce o însoţesc.</w:t>
      </w:r>
    </w:p>
    <w:p w14:paraId="4BBD450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 xml:space="preserve">(2) În cazul în care se constată că cererea de racordare la SD nu este completată corect şi/sau în situaţia în care documentele justificative care o însoţesc nu sunt complete, OSD notifică solicitantul, în termenul prevăzut la alin. (1), prin modalitatea precizată de acesta în cererea de racordare la SD la secţiunea 1 pct. 8 din anexa </w:t>
      </w:r>
      <w:hyperlink r:id="rId131" w:anchor="p-452810289" w:tgtFrame="_blank" w:history="1">
        <w:r>
          <w:rPr>
            <w:rStyle w:val="Hyperlink"/>
            <w:rFonts w:ascii="Arial" w:hAnsi="Arial" w:cs="Arial"/>
            <w:sz w:val="21"/>
            <w:szCs w:val="21"/>
          </w:rPr>
          <w:t>nr. 1</w:t>
        </w:r>
      </w:hyperlink>
      <w:r>
        <w:rPr>
          <w:rFonts w:ascii="Arial" w:hAnsi="Arial" w:cs="Arial"/>
          <w:color w:val="333333"/>
          <w:sz w:val="21"/>
          <w:szCs w:val="21"/>
        </w:rPr>
        <w:t>, cu privire la datele şi documentele lipsă şi/sau care trebuie completate sau refăcute, precum şi cu furnizarea tuturor informaţiilor necesare în acest scop.</w:t>
      </w:r>
    </w:p>
    <w:p w14:paraId="370DB46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Notificarea prevăzută la alin. (2) conţine inclusiv precizarea potrivit căreia, în cazul în care solicitantul nu completează cererea de racordare şi/sau documentele justificative care o însoţesc în termen de cel mult 30 de zile de la primirea acesteia, cererea de racordare la SD se clasează din motivul "Documentaţie incompletă", fără restituirea tarifului de analiză a cererii de racordare la SD.</w:t>
      </w:r>
    </w:p>
    <w:p w14:paraId="23CE6FE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Prevederile alin. (3) nu aduc atingere dreptului solicitantului de a depune la OSD o nouă cerere de racordare la SD pentru acelaşi loc de consum sau pentru unul nou, însoţită de dovada achitării unui nou tarif de analiză a cererii de racordare la SD.</w:t>
      </w:r>
    </w:p>
    <w:p w14:paraId="41A75891"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20. - </w:t>
      </w:r>
      <w:r>
        <w:rPr>
          <w:rFonts w:ascii="Arial" w:hAnsi="Arial" w:cs="Arial"/>
          <w:color w:val="333333"/>
          <w:sz w:val="21"/>
          <w:szCs w:val="21"/>
        </w:rPr>
        <w:t>(1) Solicitantul poate renunţa la cererea de racordare la SD în orice moment până la emiterea ATR/notificării pentru separarea dintr-o instalaţie de utilizare comună existentă/ATP, pe baza unei cereri scrise, fără ca tariful de analiză a cererii de racordare la SD să fie restituit.</w:t>
      </w:r>
    </w:p>
    <w:p w14:paraId="4BFD8B3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 situaţia în care solicitantul renunţă la cererea de racordare la SD după semnarea contractului de racordare şi, implicit, solicită încetarea contractului de racordare, OSD are dreptul de a solicita şi primi din partea solicitantului contravaloarea activităţilor prestate de acesta după momentul semnării contractului.</w:t>
      </w:r>
    </w:p>
    <w:p w14:paraId="58D397D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21. - </w:t>
      </w:r>
      <w:r>
        <w:rPr>
          <w:rFonts w:ascii="Arial" w:hAnsi="Arial" w:cs="Arial"/>
          <w:color w:val="333333"/>
          <w:sz w:val="21"/>
          <w:szCs w:val="21"/>
        </w:rPr>
        <w:t>Ca răspuns la cererea de racordare la SD, în situaţia în care aceasta este corectă şi completă, OSD:</w:t>
      </w:r>
    </w:p>
    <w:p w14:paraId="48744C5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emite ATR sau ATP, în termen de maximum 30 de zile de la primirea cererii de racordare la SD;</w:t>
      </w:r>
    </w:p>
    <w:p w14:paraId="30A2C6B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emite notificarea pentru separarea dintr-o instalaţie de utilizare comună existentă, în termen de maximum 15 zile de la primirea cererii de racordare la SD.</w:t>
      </w:r>
    </w:p>
    <w:p w14:paraId="6FAED530"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22. - </w:t>
      </w:r>
      <w:r>
        <w:rPr>
          <w:rFonts w:ascii="Arial" w:hAnsi="Arial" w:cs="Arial"/>
          <w:color w:val="333333"/>
          <w:sz w:val="21"/>
          <w:szCs w:val="21"/>
        </w:rPr>
        <w:t>(1) OSD este obligat să gestioneze lucrările necesare realizării racordării la SD şi pe cele necesare realizării instalaţiei de racordare în ordinea primirii, înregistrării şi prelucrării cererilor de racordare la SD pe parcursul anului calendaristic, cu luarea în considerare a prevederilor aplicabile investiţiilor din sectorul gazelor naturale, aprobate de ANRE.</w:t>
      </w:r>
    </w:p>
    <w:p w14:paraId="213589C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Prin ATR, OSD comunică solicitantului posibilitatea de finanţare a lucrărilor conform prevederilor prezentului regulament.</w:t>
      </w:r>
    </w:p>
    <w:p w14:paraId="1DF43E96" w14:textId="77777777" w:rsidR="00DF2331" w:rsidRDefault="00DF2331">
      <w:pPr>
        <w:spacing w:line="345" w:lineRule="atLeast"/>
        <w:jc w:val="both"/>
        <w:rPr>
          <w:rFonts w:ascii="Arial" w:eastAsia="Times New Roman" w:hAnsi="Arial" w:cs="Arial"/>
          <w:color w:val="333333"/>
          <w:sz w:val="21"/>
          <w:szCs w:val="21"/>
        </w:rPr>
      </w:pPr>
    </w:p>
    <w:p w14:paraId="3E11D46A"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II</w:t>
      </w:r>
      <w:r>
        <w:rPr>
          <w:rFonts w:ascii="Arial" w:eastAsia="Times New Roman" w:hAnsi="Arial" w:cs="Arial"/>
          <w:b/>
          <w:bCs/>
          <w:color w:val="333333"/>
          <w:sz w:val="26"/>
          <w:szCs w:val="26"/>
        </w:rPr>
        <w:br/>
        <w:t xml:space="preserve">Realizarea racordării la SD </w:t>
      </w:r>
    </w:p>
    <w:p w14:paraId="4D0EAAC4" w14:textId="77777777" w:rsidR="00DF2331" w:rsidRDefault="00DF2331">
      <w:pPr>
        <w:spacing w:line="345" w:lineRule="atLeast"/>
        <w:jc w:val="both"/>
        <w:rPr>
          <w:rFonts w:ascii="Arial" w:eastAsia="Times New Roman" w:hAnsi="Arial" w:cs="Arial"/>
          <w:color w:val="333333"/>
          <w:sz w:val="21"/>
          <w:szCs w:val="21"/>
        </w:rPr>
      </w:pPr>
    </w:p>
    <w:p w14:paraId="46BA0D40"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1</w:t>
      </w:r>
      <w:r>
        <w:rPr>
          <w:rFonts w:ascii="Arial" w:eastAsia="Times New Roman" w:hAnsi="Arial" w:cs="Arial"/>
          <w:b/>
          <w:bCs/>
          <w:color w:val="333333"/>
          <w:sz w:val="26"/>
          <w:szCs w:val="26"/>
        </w:rPr>
        <w:br/>
        <w:t xml:space="preserve">Stabilirea soluţiei tehnice de racordare la SD </w:t>
      </w:r>
    </w:p>
    <w:p w14:paraId="6A9B273D"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lastRenderedPageBreak/>
        <w:t xml:space="preserve">Art. 23. - </w:t>
      </w:r>
      <w:r>
        <w:rPr>
          <w:rFonts w:ascii="Arial" w:hAnsi="Arial" w:cs="Arial"/>
          <w:color w:val="333333"/>
          <w:sz w:val="21"/>
          <w:szCs w:val="21"/>
        </w:rPr>
        <w:t>(1) În termen de maximum 30 de zile de la data primirii cererii de racordare la SD şi a documentelor care o însoţesc, corecte şi complete, OSD stabileşte soluţia tehnică de racordare la SD.</w:t>
      </w:r>
    </w:p>
    <w:p w14:paraId="5D3D4AF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La stabilirea soluţiei prevăzute la alin. (1), OSD are în vedere cel puţin următoarele aspecte:</w:t>
      </w:r>
    </w:p>
    <w:p w14:paraId="1370DC1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limitele capacităţilor tehnice de distribuţie a gazelor naturale şi ale regimurilor tehnologice, necesitatea menţinerii calităţii serviciului de distribuţie a gazelor naturale pentru utilizatorii SD, precum şi condiţiile de siguranţă, eficienţă economică şi de protecţie a mediului, în conformitate cu prevederile art. 138 alin. (1) </w:t>
      </w:r>
      <w:hyperlink r:id="rId132" w:anchor="p-61610326" w:tgtFrame="_blank" w:history="1">
        <w:r>
          <w:rPr>
            <w:rStyle w:val="Hyperlink"/>
            <w:rFonts w:ascii="Arial" w:hAnsi="Arial" w:cs="Arial"/>
            <w:sz w:val="21"/>
            <w:szCs w:val="21"/>
          </w:rPr>
          <w:t>lit. a)</w:t>
        </w:r>
      </w:hyperlink>
      <w:r>
        <w:rPr>
          <w:rFonts w:ascii="Arial" w:hAnsi="Arial" w:cs="Arial"/>
          <w:color w:val="333333"/>
          <w:sz w:val="21"/>
          <w:szCs w:val="21"/>
        </w:rPr>
        <w:t xml:space="preserve"> din Lege;</w:t>
      </w:r>
    </w:p>
    <w:p w14:paraId="6BB81E5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prevederile Normelor tehnice;</w:t>
      </w:r>
    </w:p>
    <w:p w14:paraId="1170F47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posibilitatea de racordare a mai multor solicitanţi prin intermediul obiectivului/conductei de distribuţie a gazelor naturale necesar/necesare realizării racordării la SD; în situaţia în care OSD primeşte într-un interval de 15 zile de la data înregistrării primei cereri de racordare la SD pe o anumită stradă două sau mai multe cereri de racordare la SD pentru locuri de consum situate pe aceeaşi stradă, care permit conectarea la SD, acestea sunt analizate de OSD la pachet.</w:t>
      </w:r>
    </w:p>
    <w:p w14:paraId="355EE1E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Soluţia tehnică de racordare la SD poate privi, de la caz la caz, următoarele:</w:t>
      </w:r>
    </w:p>
    <w:p w14:paraId="140E2E7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extinderea SD, respectiv extinderea obiectivului/conductei de distribuţie a gazelor naturale necesar/necesare realizării racordării la SD;</w:t>
      </w:r>
    </w:p>
    <w:p w14:paraId="7F1A791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redimensionarea obiectivelor SD, respectiv redimensionarea obiectivului/conductei de distribuţie a gazelor naturale necesar/necesare realizării racordării la SD;</w:t>
      </w:r>
    </w:p>
    <w:p w14:paraId="35A4D8C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racordarea la SD;</w:t>
      </w:r>
    </w:p>
    <w:p w14:paraId="101D075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instalaţia de racordare existentă, necesară separării dintr-o instalaţie de utilizare comună existentă.</w:t>
      </w:r>
    </w:p>
    <w:p w14:paraId="44B02FA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În situaţia în care solicitantul, viitor client final casnic sau noncasnic, alege aceiaşi/acelaşi OEP şi/sau OEE pentru realizarea lucrărilor de extindere şi/sau redimensionare a obiectivului/conductei de distribuţie a gazelor naturale necesar/necesare realizării racordării la SD, precum şi pentru realizarea instalaţiei de racordare aferente locului de consum al solicitantului, proiectul pentru autorizarea executării/proiectul tehnic poate conţine ambele lucrări.</w:t>
      </w:r>
    </w:p>
    <w:p w14:paraId="36222F8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Amplasarea instalaţiei de racordare se stabileşte de OSD cu luarea în considerare a:</w:t>
      </w:r>
    </w:p>
    <w:p w14:paraId="5887326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prevederilor art. 138 alin. (1) </w:t>
      </w:r>
      <w:hyperlink r:id="rId133" w:anchor="p-61610326" w:tgtFrame="_blank" w:history="1">
        <w:r>
          <w:rPr>
            <w:rStyle w:val="Hyperlink"/>
            <w:rFonts w:ascii="Arial" w:hAnsi="Arial" w:cs="Arial"/>
            <w:sz w:val="21"/>
            <w:szCs w:val="21"/>
          </w:rPr>
          <w:t>lit. a)</w:t>
        </w:r>
      </w:hyperlink>
      <w:r>
        <w:rPr>
          <w:rFonts w:ascii="Arial" w:hAnsi="Arial" w:cs="Arial"/>
          <w:color w:val="333333"/>
          <w:sz w:val="21"/>
          <w:szCs w:val="21"/>
        </w:rPr>
        <w:t xml:space="preserve"> din Lege, cu privire la condiţiile de siguranţă, eficienţă economică şi de protecţie a mediului;</w:t>
      </w:r>
    </w:p>
    <w:p w14:paraId="55A56EC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prevederilor Normelor tehnice;</w:t>
      </w:r>
    </w:p>
    <w:p w14:paraId="4697046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punctului de vedere al solicitantului, exprimat prin cererea de racordare la SD.</w:t>
      </w:r>
    </w:p>
    <w:p w14:paraId="2A90F44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(6) În situaţia prevăzută la art. 2 alin. (3) lit. a) </w:t>
      </w:r>
      <w:hyperlink r:id="rId134" w:anchor="p-452809796" w:tgtFrame="_blank" w:history="1">
        <w:r>
          <w:rPr>
            <w:rStyle w:val="Hyperlink"/>
            <w:rFonts w:ascii="Arial" w:hAnsi="Arial" w:cs="Arial"/>
            <w:sz w:val="21"/>
            <w:szCs w:val="21"/>
          </w:rPr>
          <w:t>pct. (iii)</w:t>
        </w:r>
      </w:hyperlink>
      <w:r>
        <w:rPr>
          <w:rFonts w:ascii="Arial" w:hAnsi="Arial" w:cs="Arial"/>
          <w:color w:val="333333"/>
          <w:sz w:val="21"/>
          <w:szCs w:val="21"/>
        </w:rPr>
        <w:t>, soluţia tehnică de racordare la SD priveşte doar racordarea la conducta nou-proiectată de distribuţie a gazelor naturale, în vederea extinderii şi/sau redimensionării sistemului de distribuţie a gazelor naturale.</w:t>
      </w:r>
    </w:p>
    <w:p w14:paraId="15F73FB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(7) O nouă extindere a SD, în situaţia prevăzută la alin. (6), se ia în considerare numai după ce conducta nou-proiectată de distribuţie este recepţionată şi pusă în funcţiune.</w:t>
      </w:r>
    </w:p>
    <w:p w14:paraId="49547B71"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24. - </w:t>
      </w:r>
      <w:r>
        <w:rPr>
          <w:rFonts w:ascii="Arial" w:hAnsi="Arial" w:cs="Arial"/>
          <w:color w:val="333333"/>
          <w:sz w:val="21"/>
          <w:szCs w:val="21"/>
        </w:rPr>
        <w:t xml:space="preserve">(1) În situaţia în care soluţia tehnică de racordare la SD impune racordarea la o conductă de distribuţie a gazelor naturale sau la un alt SRM/SR/SM/PRM/PR/PM, bun </w:t>
      </w:r>
      <w:r>
        <w:rPr>
          <w:rFonts w:ascii="Arial" w:hAnsi="Arial" w:cs="Arial"/>
          <w:color w:val="333333"/>
          <w:sz w:val="21"/>
          <w:szCs w:val="21"/>
        </w:rPr>
        <w:lastRenderedPageBreak/>
        <w:t xml:space="preserve">proprietate certă a terţilor, solicitantul este obligat să depună la OSD, odată cu cererea de racordare la SD, unul dintre documentele prevăzute la art. 108 alin. (2) </w:t>
      </w:r>
      <w:hyperlink r:id="rId135" w:anchor="p-442609567" w:tgtFrame="_blank" w:history="1">
        <w:r>
          <w:rPr>
            <w:rStyle w:val="Hyperlink"/>
            <w:rFonts w:ascii="Arial" w:hAnsi="Arial" w:cs="Arial"/>
            <w:sz w:val="21"/>
            <w:szCs w:val="21"/>
          </w:rPr>
          <w:t>lit. a</w:t>
        </w:r>
        <w:r>
          <w:rPr>
            <w:rStyle w:val="Hyperlink"/>
            <w:rFonts w:ascii="Arial" w:hAnsi="Arial" w:cs="Arial"/>
            <w:sz w:val="21"/>
            <w:szCs w:val="21"/>
            <w:vertAlign w:val="superscript"/>
          </w:rPr>
          <w:t>1</w:t>
        </w:r>
        <w:r>
          <w:rPr>
            <w:rStyle w:val="Hyperlink"/>
            <w:rFonts w:ascii="Arial" w:hAnsi="Arial" w:cs="Arial"/>
            <w:sz w:val="21"/>
            <w:szCs w:val="21"/>
          </w:rPr>
          <w:t>)</w:t>
        </w:r>
      </w:hyperlink>
      <w:r>
        <w:rPr>
          <w:rFonts w:ascii="Arial" w:hAnsi="Arial" w:cs="Arial"/>
          <w:color w:val="333333"/>
          <w:sz w:val="21"/>
          <w:szCs w:val="21"/>
        </w:rPr>
        <w:t xml:space="preserve"> din Lege.</w:t>
      </w:r>
    </w:p>
    <w:p w14:paraId="491072B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În vederea respectării prevederilor art. 108 alin. (2) </w:t>
      </w:r>
      <w:hyperlink r:id="rId136" w:anchor="p-442609567" w:tgtFrame="_blank" w:history="1">
        <w:r>
          <w:rPr>
            <w:rStyle w:val="Hyperlink"/>
            <w:rFonts w:ascii="Arial" w:hAnsi="Arial" w:cs="Arial"/>
            <w:sz w:val="21"/>
            <w:szCs w:val="21"/>
          </w:rPr>
          <w:t>lit. a</w:t>
        </w:r>
        <w:r>
          <w:rPr>
            <w:rStyle w:val="Hyperlink"/>
            <w:rFonts w:ascii="Arial" w:hAnsi="Arial" w:cs="Arial"/>
            <w:sz w:val="21"/>
            <w:szCs w:val="21"/>
            <w:vertAlign w:val="superscript"/>
          </w:rPr>
          <w:t>1</w:t>
        </w:r>
        <w:r>
          <w:rPr>
            <w:rStyle w:val="Hyperlink"/>
            <w:rFonts w:ascii="Arial" w:hAnsi="Arial" w:cs="Arial"/>
            <w:sz w:val="21"/>
            <w:szCs w:val="21"/>
          </w:rPr>
          <w:t>)</w:t>
        </w:r>
      </w:hyperlink>
      <w:r>
        <w:rPr>
          <w:rFonts w:ascii="Arial" w:hAnsi="Arial" w:cs="Arial"/>
          <w:color w:val="333333"/>
          <w:sz w:val="21"/>
          <w:szCs w:val="21"/>
        </w:rPr>
        <w:t xml:space="preserve"> din Lege şi în scopul protejării intereselor acestora, OSD poate dezvălui:</w:t>
      </w:r>
    </w:p>
    <w:p w14:paraId="170DE06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la cererea solicitantului, informaţii cu privire la identitatea şi datele de contact ale terţilor care deţin în proprietate sau au finanţat conducta de distribuţie a gazelor naturale şi/sau o/un altă/alt SRM/SR/SM/PRM/PR/PM la care urmează să se realizeze racordarea la SD;</w:t>
      </w:r>
    </w:p>
    <w:p w14:paraId="0A67787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la cererea terţului, care deţine în proprietate sau a finanţat conducta de distribuţie a gazelor naturale şi/sau o/un altă/alt SRM/SR/SM/PRM/PR/PM, informaţii cu privire la identitatea şi/sau datele de contact ale solicitanţilor care s-au racordat la aceste obiective din sectorul gazelor naturale.</w:t>
      </w:r>
    </w:p>
    <w:p w14:paraId="3E841510"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25. - </w:t>
      </w:r>
      <w:r>
        <w:rPr>
          <w:rFonts w:ascii="Arial" w:hAnsi="Arial" w:cs="Arial"/>
          <w:color w:val="333333"/>
          <w:sz w:val="21"/>
          <w:szCs w:val="21"/>
        </w:rPr>
        <w:t>Racordarea la SD a locurilor de consum din cadrul ansamblurilor rezidenţiale se realizează prin intermediul obiectivelor din sectorul gazelor naturale, nu prin intermediul instalaţiilor de utilizare a gazelor naturale.</w:t>
      </w:r>
    </w:p>
    <w:p w14:paraId="6C28DF60"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26. - </w:t>
      </w:r>
      <w:r>
        <w:rPr>
          <w:rFonts w:ascii="Arial" w:hAnsi="Arial" w:cs="Arial"/>
          <w:color w:val="333333"/>
          <w:sz w:val="21"/>
          <w:szCs w:val="21"/>
        </w:rPr>
        <w:t>Echipamentul de reglare a presiunii şi/sau de măsurare a gazelor naturale, inclusiv firida, aferent(e) locului de consum al solicitantului, client final casnic sau noncasnic, se achiziţionează şi se montează de OSD.</w:t>
      </w:r>
    </w:p>
    <w:p w14:paraId="770E5A89" w14:textId="77777777" w:rsidR="00DF2331" w:rsidRDefault="00DF2331">
      <w:pPr>
        <w:spacing w:line="345" w:lineRule="atLeast"/>
        <w:jc w:val="both"/>
        <w:rPr>
          <w:rFonts w:ascii="Arial" w:eastAsia="Times New Roman" w:hAnsi="Arial" w:cs="Arial"/>
          <w:color w:val="333333"/>
          <w:sz w:val="21"/>
          <w:szCs w:val="21"/>
        </w:rPr>
      </w:pPr>
    </w:p>
    <w:p w14:paraId="7CB432ED"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2-a</w:t>
      </w:r>
      <w:r>
        <w:rPr>
          <w:rFonts w:ascii="Arial" w:eastAsia="Times New Roman" w:hAnsi="Arial" w:cs="Arial"/>
          <w:b/>
          <w:bCs/>
          <w:color w:val="333333"/>
          <w:sz w:val="26"/>
          <w:szCs w:val="26"/>
        </w:rPr>
        <w:br/>
        <w:t xml:space="preserve">Avizul tehnic de racordare la sistemul de distribuţie a gazelor naturale </w:t>
      </w:r>
    </w:p>
    <w:p w14:paraId="2812A35D"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27. - </w:t>
      </w:r>
      <w:r>
        <w:rPr>
          <w:rFonts w:ascii="Arial" w:hAnsi="Arial" w:cs="Arial"/>
          <w:color w:val="333333"/>
          <w:sz w:val="21"/>
          <w:szCs w:val="21"/>
        </w:rPr>
        <w:t xml:space="preserve">În baza soluţiei tehnice de racordare la SD, prevăzută la art. 23 </w:t>
      </w:r>
      <w:hyperlink r:id="rId137" w:anchor="p-452810037" w:tgtFrame="_blank" w:history="1">
        <w:r>
          <w:rPr>
            <w:rStyle w:val="Hyperlink"/>
            <w:rFonts w:ascii="Arial" w:hAnsi="Arial" w:cs="Arial"/>
            <w:sz w:val="21"/>
            <w:szCs w:val="21"/>
          </w:rPr>
          <w:t>alin. (1)</w:t>
        </w:r>
      </w:hyperlink>
      <w:r>
        <w:rPr>
          <w:rFonts w:ascii="Arial" w:hAnsi="Arial" w:cs="Arial"/>
          <w:color w:val="333333"/>
          <w:sz w:val="21"/>
          <w:szCs w:val="21"/>
        </w:rPr>
        <w:t>, OSD elaborează şi emite unul dintre următoarele documente:</w:t>
      </w:r>
    </w:p>
    <w:p w14:paraId="6E11E49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ATR, întocmit în conformitate cu modelul prevăzut în anexa </w:t>
      </w:r>
      <w:hyperlink r:id="rId138" w:anchor="p-452810393" w:tgtFrame="_blank" w:history="1">
        <w:r>
          <w:rPr>
            <w:rStyle w:val="Hyperlink"/>
            <w:rFonts w:ascii="Arial" w:hAnsi="Arial" w:cs="Arial"/>
            <w:sz w:val="21"/>
            <w:szCs w:val="21"/>
          </w:rPr>
          <w:t>nr. 2</w:t>
        </w:r>
      </w:hyperlink>
      <w:r>
        <w:rPr>
          <w:rFonts w:ascii="Arial" w:hAnsi="Arial" w:cs="Arial"/>
          <w:color w:val="333333"/>
          <w:sz w:val="21"/>
          <w:szCs w:val="21"/>
        </w:rPr>
        <w:t>, care cuprinde, în principal, condiţiile tehnice de racordare la SD, respectiv informaţii tehnice cu privire la:</w:t>
      </w:r>
    </w:p>
    <w:p w14:paraId="3F7BBC2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extinderea şi/sau redimensionarea obiectivului/conductei de distribuţie a gazelor naturale necesar/necesare realizării racordării la SD, precum şi la instalaţia de racordare; sau</w:t>
      </w:r>
    </w:p>
    <w:p w14:paraId="08EE776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instalaţia de racordare;</w:t>
      </w:r>
    </w:p>
    <w:p w14:paraId="3F6712E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notificarea pentru separarea dintr-o instalaţie de utilizare comună existentă, întocmită conform prevederilor art. 28 </w:t>
      </w:r>
      <w:hyperlink r:id="rId139" w:anchor="p-452810075" w:tgtFrame="_blank" w:history="1">
        <w:r>
          <w:rPr>
            <w:rStyle w:val="Hyperlink"/>
            <w:rFonts w:ascii="Arial" w:hAnsi="Arial" w:cs="Arial"/>
            <w:sz w:val="21"/>
            <w:szCs w:val="21"/>
          </w:rPr>
          <w:t>alin. (2)</w:t>
        </w:r>
      </w:hyperlink>
      <w:r>
        <w:rPr>
          <w:rFonts w:ascii="Arial" w:hAnsi="Arial" w:cs="Arial"/>
          <w:color w:val="333333"/>
          <w:sz w:val="21"/>
          <w:szCs w:val="21"/>
        </w:rPr>
        <w:t>, care cuprinde informaţii tehnice cu privire la instalaţia de racordare existentă;</w:t>
      </w:r>
    </w:p>
    <w:p w14:paraId="704C8D5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c) ATP, întocmit conform prevederilor art. 17 </w:t>
      </w:r>
      <w:hyperlink r:id="rId140" w:anchor="p-452810000" w:tgtFrame="_blank" w:history="1">
        <w:r>
          <w:rPr>
            <w:rStyle w:val="Hyperlink"/>
            <w:rFonts w:ascii="Arial" w:hAnsi="Arial" w:cs="Arial"/>
            <w:sz w:val="21"/>
            <w:szCs w:val="21"/>
          </w:rPr>
          <w:t>alin. (4)</w:t>
        </w:r>
      </w:hyperlink>
      <w:r>
        <w:rPr>
          <w:rFonts w:ascii="Arial" w:hAnsi="Arial" w:cs="Arial"/>
          <w:color w:val="333333"/>
          <w:sz w:val="21"/>
          <w:szCs w:val="21"/>
        </w:rPr>
        <w:t xml:space="preserve">, care cuprinde informaţii tehnice preliminare cu privire la racordarea la SD, şi în baza căruia se elaborează studiul de fezabilitate necesar înfiinţării unui SD nou sau dezvoltării unui SD în localităţile care au fost incluse în actele adiţionale la contractele de concesiune a serviciului de utilitate publică de distribuţie a gazelor naturale, încheiate conform art. 104 </w:t>
      </w:r>
      <w:hyperlink r:id="rId141" w:anchor="p-442609561" w:tgtFrame="_blank" w:history="1">
        <w:r>
          <w:rPr>
            <w:rStyle w:val="Hyperlink"/>
            <w:rFonts w:ascii="Arial" w:hAnsi="Arial" w:cs="Arial"/>
            <w:sz w:val="21"/>
            <w:szCs w:val="21"/>
          </w:rPr>
          <w:t>alin. (6)</w:t>
        </w:r>
      </w:hyperlink>
      <w:r>
        <w:rPr>
          <w:rFonts w:ascii="Arial" w:hAnsi="Arial" w:cs="Arial"/>
          <w:color w:val="333333"/>
          <w:sz w:val="21"/>
          <w:szCs w:val="21"/>
        </w:rPr>
        <w:t xml:space="preserve"> din Lege.</w:t>
      </w:r>
    </w:p>
    <w:p w14:paraId="43D64A1F"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28. - </w:t>
      </w:r>
      <w:r>
        <w:rPr>
          <w:rFonts w:ascii="Arial" w:hAnsi="Arial" w:cs="Arial"/>
          <w:color w:val="333333"/>
          <w:sz w:val="21"/>
          <w:szCs w:val="21"/>
        </w:rPr>
        <w:t>(1) Pentru separarea dintr-o instalaţie de utilizare comună existentă de gaze naturale, în vederea măsurării individuale a gazelor naturale, OSD emite:</w:t>
      </w:r>
    </w:p>
    <w:p w14:paraId="0EE65E1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a) ATR, în situaţia în care debitul solicitat de gaze naturale implică redimensionarea instalaţiei de racordare, respectiv a racordului şi/sau a unei/unui SRM/SR/SM/PRM/PR/PM şi/sau, după caz, a obiectivului/conductei de distribuţie a gazelor naturale în care este realizată racordarea la SD;</w:t>
      </w:r>
    </w:p>
    <w:p w14:paraId="36B4F94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notificarea pentru separarea dintr-o instalaţie de utilizare comună existentă, în situaţia în care debitul solicitat de gaze naturale nu implică redimensionarea instalaţiei de racordare şi/sau, după caz, a obiectivului/conductei de distribuţie a gazelor naturale în care este realizată racordarea la SD.</w:t>
      </w:r>
    </w:p>
    <w:p w14:paraId="57CC70A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Prin notificarea pentru separarea dintr-o instalaţie de utilizare comună existentă, prevăzută la alin. (1) </w:t>
      </w:r>
      <w:hyperlink r:id="rId142" w:anchor="p-452810074" w:tgtFrame="_blank" w:history="1">
        <w:r>
          <w:rPr>
            <w:rStyle w:val="Hyperlink"/>
            <w:rFonts w:ascii="Arial" w:hAnsi="Arial" w:cs="Arial"/>
            <w:sz w:val="21"/>
            <w:szCs w:val="21"/>
          </w:rPr>
          <w:t>lit. b)</w:t>
        </w:r>
      </w:hyperlink>
      <w:r>
        <w:rPr>
          <w:rFonts w:ascii="Arial" w:hAnsi="Arial" w:cs="Arial"/>
          <w:color w:val="333333"/>
          <w:sz w:val="21"/>
          <w:szCs w:val="21"/>
        </w:rPr>
        <w:t>, OSD pune la dispoziţie solicitantului următoarele informaţii tehnice:</w:t>
      </w:r>
    </w:p>
    <w:p w14:paraId="590AE8F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lungimea, diametrul, capacitatea tehnică şi regimul de presiune al gazelor naturale aferente racordului existent care deserveşte locul de consum şi în care se regăseşte instalaţia de utilizare comună a gazelor naturale;</w:t>
      </w:r>
    </w:p>
    <w:p w14:paraId="1299642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punctul de delimitare dintre racord şi instalaţia de utilizare comună existentă;</w:t>
      </w:r>
    </w:p>
    <w:p w14:paraId="21A47DD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date cu privire la aparatul/echipamentul de măsurare a gazelor naturale, respectiv: tipul contorului care urmează să fie montat la viitorul loc de consum, inclusiv căderea de presiune pe acesta, precum şi dotarea/nedotarea acestuia cu un dispozitiv de corecţie;</w:t>
      </w:r>
    </w:p>
    <w:p w14:paraId="3E7B9D9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presiunea gazelor naturale din aval de echipamentul de reglare a presiunii;</w:t>
      </w:r>
    </w:p>
    <w:p w14:paraId="275A259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e) debitul aprobat de gaze naturale, în conformitate cu prevederile </w:t>
      </w:r>
      <w:hyperlink r:id="rId143" w:anchor="p-260164453" w:tgtFrame="_blank" w:history="1">
        <w:r>
          <w:rPr>
            <w:rStyle w:val="Hyperlink"/>
            <w:rFonts w:ascii="Arial" w:hAnsi="Arial" w:cs="Arial"/>
            <w:sz w:val="21"/>
            <w:szCs w:val="21"/>
          </w:rPr>
          <w:t>art. 306</w:t>
        </w:r>
      </w:hyperlink>
      <w:r>
        <w:rPr>
          <w:rFonts w:ascii="Arial" w:hAnsi="Arial" w:cs="Arial"/>
          <w:color w:val="333333"/>
          <w:sz w:val="21"/>
          <w:szCs w:val="21"/>
        </w:rPr>
        <w:t xml:space="preserve"> din Normele tehnice.</w:t>
      </w:r>
    </w:p>
    <w:p w14:paraId="4861DDD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Notificarea pentru separarea dintr-o instalaţie de utilizare comună existentă, prevăzută la alin. (2), stă la baza întocmirii documentaţiei tehnice/proiectului tehnic necesare/necesar execuţiei instalaţiei de utilizare comune/individuale a gazelor naturale aferente locului de consum.</w:t>
      </w:r>
    </w:p>
    <w:p w14:paraId="6D893B5A"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29. - </w:t>
      </w:r>
      <w:r>
        <w:rPr>
          <w:rFonts w:ascii="Arial" w:hAnsi="Arial" w:cs="Arial"/>
          <w:color w:val="333333"/>
          <w:sz w:val="21"/>
          <w:szCs w:val="21"/>
        </w:rPr>
        <w:t>(1) OSD nu emite un nou ATR în situaţia reamplasării, înlocuirii sau suplimentării debitelor aparatelor consumatoare de combustibili gazoşi, cu sau fără modificarea traseului instalaţiei de utilizare a gazelor naturale, în condiţiile respectării debitului de gaze naturale aprobat în ATR sau în alte documente emise de OSD, în conformitate cu prevederile legale aplicabile la momentul emiterii acestora, în baza cărora a fost dimensionată instalaţia de racordare.</w:t>
      </w:r>
    </w:p>
    <w:p w14:paraId="44B6E44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 situaţia în care nu mai există ATR sau alte documente, prevăzut/prevăzute la alin. (1), OSD emite ATR pentru racordul în care se solicită suplimentarea debitelor aparatelor consumatoare de combustibili gazoşi, cu sau fără modificarea traseului instalaţiei de utilizare a gazelor naturale.</w:t>
      </w:r>
    </w:p>
    <w:p w14:paraId="375F757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30. - </w:t>
      </w:r>
      <w:r>
        <w:rPr>
          <w:rFonts w:ascii="Arial" w:hAnsi="Arial" w:cs="Arial"/>
          <w:color w:val="333333"/>
          <w:sz w:val="21"/>
          <w:szCs w:val="21"/>
        </w:rPr>
        <w:t>(1) ATR se întocmeşte în două exemplare, dintre care unul se păstrează în arhiva OSD în format fizic şi electronic, pe toată durata de funcţionare a racordului sau până la emiterea unui nou ATR pentru acelaşi racord, iar celălalt se transmite solicitantului cu adresă de înaintare, la adresa de corespondenţă indicată în cererea de racordare la SD.</w:t>
      </w:r>
    </w:p>
    <w:p w14:paraId="642B417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În funcţie de lucrările necesar a fi realizate pentru racordarea la SD a obiectivelor prevăzute art. 2 alin. (4) </w:t>
      </w:r>
      <w:hyperlink r:id="rId144" w:anchor="p-452809799" w:tgtFrame="_blank" w:history="1">
        <w:r>
          <w:rPr>
            <w:rStyle w:val="Hyperlink"/>
            <w:rFonts w:ascii="Arial" w:hAnsi="Arial" w:cs="Arial"/>
            <w:sz w:val="21"/>
            <w:szCs w:val="21"/>
          </w:rPr>
          <w:t>lit. a)</w:t>
        </w:r>
      </w:hyperlink>
      <w:r>
        <w:rPr>
          <w:rFonts w:ascii="Arial" w:hAnsi="Arial" w:cs="Arial"/>
          <w:color w:val="333333"/>
          <w:sz w:val="21"/>
          <w:szCs w:val="21"/>
        </w:rPr>
        <w:t xml:space="preserve"> şi </w:t>
      </w:r>
      <w:hyperlink r:id="rId145" w:anchor="p-452809804" w:tgtFrame="_blank" w:history="1">
        <w:r>
          <w:rPr>
            <w:rStyle w:val="Hyperlink"/>
            <w:rFonts w:ascii="Arial" w:hAnsi="Arial" w:cs="Arial"/>
            <w:sz w:val="21"/>
            <w:szCs w:val="21"/>
          </w:rPr>
          <w:t>b)</w:t>
        </w:r>
      </w:hyperlink>
      <w:r>
        <w:rPr>
          <w:rFonts w:ascii="Arial" w:hAnsi="Arial" w:cs="Arial"/>
          <w:color w:val="333333"/>
          <w:sz w:val="21"/>
          <w:szCs w:val="21"/>
        </w:rPr>
        <w:t>, ATR este însoţit, în principal, de următoarele documente, respectiv:</w:t>
      </w:r>
    </w:p>
    <w:p w14:paraId="6A7BFC4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în situaţia în care soluţia tehnică de racordare la SD prevede realizarea unei extinderi şi/sau redimensionări a obiectivului/conductei de distribuţie a gazelor naturale necesar/necesare realizării racordării la SD şi a unei instalaţii de racordare, ATR este însoţit, în principal, de:</w:t>
      </w:r>
    </w:p>
    <w:p w14:paraId="318AF00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 xml:space="preserve">(i) schiţa cu soluţia tehnică de racordare la SD, întocmită conform modelului prevăzut în anexa </w:t>
      </w:r>
      <w:hyperlink r:id="rId146" w:anchor="p-452810436" w:tgtFrame="_blank" w:history="1">
        <w:r>
          <w:rPr>
            <w:rStyle w:val="Hyperlink"/>
            <w:rFonts w:ascii="Arial" w:hAnsi="Arial" w:cs="Arial"/>
            <w:sz w:val="21"/>
            <w:szCs w:val="21"/>
          </w:rPr>
          <w:t>nr. 3</w:t>
        </w:r>
      </w:hyperlink>
      <w:r>
        <w:rPr>
          <w:rFonts w:ascii="Arial" w:hAnsi="Arial" w:cs="Arial"/>
          <w:color w:val="333333"/>
          <w:sz w:val="21"/>
          <w:szCs w:val="21"/>
        </w:rPr>
        <w:t>;</w:t>
      </w:r>
    </w:p>
    <w:p w14:paraId="3A276FD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oferta de contract de racordare la SD;</w:t>
      </w:r>
    </w:p>
    <w:p w14:paraId="15FAA4D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(iii) oferta de contract de cofinanţare;</w:t>
      </w:r>
    </w:p>
    <w:p w14:paraId="4B935B4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(iv) solicitarea de selectare, prevăzută la art. 6 </w:t>
      </w:r>
      <w:hyperlink r:id="rId147" w:anchor="p-452809901" w:tgtFrame="_blank" w:history="1">
        <w:r>
          <w:rPr>
            <w:rStyle w:val="Hyperlink"/>
            <w:rFonts w:ascii="Arial" w:hAnsi="Arial" w:cs="Arial"/>
            <w:sz w:val="21"/>
            <w:szCs w:val="21"/>
          </w:rPr>
          <w:t>alin. (6)</w:t>
        </w:r>
      </w:hyperlink>
      <w:r>
        <w:rPr>
          <w:rFonts w:ascii="Arial" w:hAnsi="Arial" w:cs="Arial"/>
          <w:color w:val="333333"/>
          <w:sz w:val="21"/>
          <w:szCs w:val="21"/>
        </w:rPr>
        <w:t>;</w:t>
      </w:r>
    </w:p>
    <w:p w14:paraId="6F214D9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în situaţia în care soluţia tehnică de racordare la SD prevede realizarea unei instalaţii de racordare, ATR este însoţit, în principal, de:</w:t>
      </w:r>
    </w:p>
    <w:p w14:paraId="6BAB814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schiţa cu soluţia tehnică de racordare la SD;</w:t>
      </w:r>
    </w:p>
    <w:p w14:paraId="2D8BB41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oferta de contract de racordare la SD;</w:t>
      </w:r>
    </w:p>
    <w:p w14:paraId="6388F02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(iii) solicitarea de selectare, prevăzută la art. 6 </w:t>
      </w:r>
      <w:hyperlink r:id="rId148" w:anchor="p-452809901" w:tgtFrame="_blank" w:history="1">
        <w:r>
          <w:rPr>
            <w:rStyle w:val="Hyperlink"/>
            <w:rFonts w:ascii="Arial" w:hAnsi="Arial" w:cs="Arial"/>
            <w:sz w:val="21"/>
            <w:szCs w:val="21"/>
          </w:rPr>
          <w:t>alin. (6)</w:t>
        </w:r>
      </w:hyperlink>
      <w:r>
        <w:rPr>
          <w:rFonts w:ascii="Arial" w:hAnsi="Arial" w:cs="Arial"/>
          <w:color w:val="333333"/>
          <w:sz w:val="21"/>
          <w:szCs w:val="21"/>
        </w:rPr>
        <w:t>.</w:t>
      </w:r>
    </w:p>
    <w:p w14:paraId="1773116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Documentele prevăzute la alin. (2) se transmit de OSD solicitantului prin modalitatea precizată în cererea de racordare la SD la secţiunea 1 pct. 7 din anexa </w:t>
      </w:r>
      <w:hyperlink r:id="rId149" w:anchor="p-452810289" w:tgtFrame="_blank" w:history="1">
        <w:r>
          <w:rPr>
            <w:rStyle w:val="Hyperlink"/>
            <w:rFonts w:ascii="Arial" w:hAnsi="Arial" w:cs="Arial"/>
            <w:sz w:val="21"/>
            <w:szCs w:val="21"/>
          </w:rPr>
          <w:t>nr. 1</w:t>
        </w:r>
      </w:hyperlink>
      <w:r>
        <w:rPr>
          <w:rFonts w:ascii="Arial" w:hAnsi="Arial" w:cs="Arial"/>
          <w:color w:val="333333"/>
          <w:sz w:val="21"/>
          <w:szCs w:val="21"/>
        </w:rPr>
        <w:t>, în termen de maximum 2 zile lucrătoare de la data emiterii ATR.</w:t>
      </w:r>
    </w:p>
    <w:p w14:paraId="346F0CC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ATR emis de OSD stă la baza întocmirii:</w:t>
      </w:r>
    </w:p>
    <w:p w14:paraId="234949B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proiectului pentru autorizarea executării/proiectului tehnic aferent execuţiei extinderii şi/sau redimensionării obiectivului/conductei de distribuţie gazelor necesar/necesare realizării racordării la SD;</w:t>
      </w:r>
    </w:p>
    <w:p w14:paraId="4D9EBAA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proiectului pentru autorizarea executării/proiectului tehnic necesar execuţiei instalaţiei de racordare;</w:t>
      </w:r>
    </w:p>
    <w:p w14:paraId="5D6AFD6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documentaţiei tehnice/proiectului tehnic necesare/necesar execuţiei instalaţiei de utilizare a gazelor naturale aferente locului de consum al solicitantului.</w:t>
      </w:r>
    </w:p>
    <w:p w14:paraId="6C87E10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(5) Prin emiterea ATR, OSD se angajează să recepţioneze şi să pună în funcţiune extinderea şi/sau redimensionarea obiectivului/conductei de distribuţie a gazelor naturale necesar/necesare realizării racordării la SD şi/sau instalaţia de racordare, în termenele aferente acestor activităţi, prevăzute la art. 37 </w:t>
      </w:r>
      <w:hyperlink r:id="rId150" w:anchor="p-452810152" w:tgtFrame="_blank" w:history="1">
        <w:r>
          <w:rPr>
            <w:rStyle w:val="Hyperlink"/>
            <w:rFonts w:ascii="Arial" w:hAnsi="Arial" w:cs="Arial"/>
            <w:sz w:val="21"/>
            <w:szCs w:val="21"/>
          </w:rPr>
          <w:t>alin. (1)</w:t>
        </w:r>
      </w:hyperlink>
      <w:r>
        <w:rPr>
          <w:rFonts w:ascii="Arial" w:hAnsi="Arial" w:cs="Arial"/>
          <w:color w:val="333333"/>
          <w:sz w:val="21"/>
          <w:szCs w:val="21"/>
        </w:rPr>
        <w:t xml:space="preserve"> şi </w:t>
      </w:r>
      <w:hyperlink r:id="rId151" w:anchor="p-452810153" w:tgtFrame="_blank" w:history="1">
        <w:r>
          <w:rPr>
            <w:rStyle w:val="Hyperlink"/>
            <w:rFonts w:ascii="Arial" w:hAnsi="Arial" w:cs="Arial"/>
            <w:sz w:val="21"/>
            <w:szCs w:val="21"/>
          </w:rPr>
          <w:t>(2)</w:t>
        </w:r>
      </w:hyperlink>
      <w:r>
        <w:rPr>
          <w:rFonts w:ascii="Arial" w:hAnsi="Arial" w:cs="Arial"/>
          <w:color w:val="333333"/>
          <w:sz w:val="21"/>
          <w:szCs w:val="21"/>
        </w:rPr>
        <w:t>.</w:t>
      </w:r>
    </w:p>
    <w:p w14:paraId="33D0EBD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(6) În situaţia în care solicitantul a bifat în cererea de racordare la SD că răspunsul la aceasta se ridică personal sau de mandatar de la sediul OSD, se parcurg următoarele etape:</w:t>
      </w:r>
    </w:p>
    <w:p w14:paraId="70F45B5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OSD comunică solicitantului, în termen de maximum 2 zile lucrătoare de la data emiterii ATR, prin telefon, sms sau e-mail, faptul că:</w:t>
      </w:r>
    </w:p>
    <w:p w14:paraId="6961EAD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au fost emise ATR şi documentele însoţitoare;</w:t>
      </w:r>
    </w:p>
    <w:p w14:paraId="6C7AC48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termenul, prevăzut la lit. b), în care ATR şi documentele însoţitoare, precizate la pct. (i), trebuie ridicate de la sediul OSD;</w:t>
      </w:r>
    </w:p>
    <w:p w14:paraId="3CD205A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(iii) clasarea cererii de racordare la SD în situaţia neridicării ATR şi a documentelor însoţitoare, în termenul prevăzut la lit. b);</w:t>
      </w:r>
    </w:p>
    <w:p w14:paraId="60306BE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solicitantul are obligaţia să ridice documentele prevăzute la lit. a) în termen de maximum 5 zile de la data comunicării OSD.</w:t>
      </w:r>
    </w:p>
    <w:p w14:paraId="3CA9582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(7) În situaţia în care solicitantul nu ridică documentele în termenul prevăzut la alin. (6) </w:t>
      </w:r>
      <w:hyperlink r:id="rId152" w:anchor="p-452810108" w:tgtFrame="_blank" w:history="1">
        <w:r>
          <w:rPr>
            <w:rStyle w:val="Hyperlink"/>
            <w:rFonts w:ascii="Arial" w:hAnsi="Arial" w:cs="Arial"/>
            <w:sz w:val="21"/>
            <w:szCs w:val="21"/>
          </w:rPr>
          <w:t>lit. b)</w:t>
        </w:r>
      </w:hyperlink>
      <w:r>
        <w:rPr>
          <w:rFonts w:ascii="Arial" w:hAnsi="Arial" w:cs="Arial"/>
          <w:color w:val="333333"/>
          <w:sz w:val="21"/>
          <w:szCs w:val="21"/>
        </w:rPr>
        <w:t>, OSD clasează cererea de racordare la SD.</w:t>
      </w:r>
    </w:p>
    <w:p w14:paraId="47A705EA"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31. - </w:t>
      </w:r>
      <w:r>
        <w:rPr>
          <w:rFonts w:ascii="Arial" w:hAnsi="Arial" w:cs="Arial"/>
          <w:color w:val="333333"/>
          <w:sz w:val="21"/>
          <w:szCs w:val="21"/>
        </w:rPr>
        <w:t>(1) ATR este valabil pe toată durata de funcţionare a racordului sau până la emiterea unui nou ATR pentru acelaşi racord.</w:t>
      </w:r>
    </w:p>
    <w:p w14:paraId="6D9ABB9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(2) Valabilitatea ATR încetează în următoarele situaţii:</w:t>
      </w:r>
    </w:p>
    <w:p w14:paraId="641CA5E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la emiterea unui nou ATR pentru acelaşi racord;</w:t>
      </w:r>
    </w:p>
    <w:p w14:paraId="3A1501A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la cererea CF în urma depunerii unei solicitări pentru dezafectarea instalaţiei de racordare;</w:t>
      </w:r>
    </w:p>
    <w:p w14:paraId="52ED5E1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la încetarea valabilităţii aprobărilor legale în baza cărora a fost emis ATR pentru orice temei, dispusă de instanţele de contencios administrativ prin hotărâre judecătorească definitivă;</w:t>
      </w:r>
    </w:p>
    <w:p w14:paraId="773FDDA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la clasarea cererii de racordare la SD;</w:t>
      </w:r>
    </w:p>
    <w:p w14:paraId="6826C06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la emiterea unui refuz de racordare la SD;</w:t>
      </w:r>
    </w:p>
    <w:p w14:paraId="31AF475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la rezilierea contractului de racordare la SD.</w:t>
      </w:r>
    </w:p>
    <w:p w14:paraId="2C50C958"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32. - </w:t>
      </w:r>
      <w:r>
        <w:rPr>
          <w:rFonts w:ascii="Arial" w:hAnsi="Arial" w:cs="Arial"/>
          <w:color w:val="333333"/>
          <w:sz w:val="21"/>
          <w:szCs w:val="21"/>
        </w:rPr>
        <w:t>(1) În situaţia în care după emiterea ATR se impune schimbarea soluţiei tehnice de racordare la SD, ca urmare a unor modificări de natură tehnică la nivelul SD sau a restricţiilor şi/sau condiţionărilor din avizele/autorizaţiile emise ulterior de către organismele abilitate/autorităţile competente, OSD are obligaţia să stabilească o nouă soluţie tehnică de racordare la SD, cu informarea solicitantului cu privire la actualizarea gratuită a ATR şi a schiţei cu soluţia tehnică de racordare la SD.</w:t>
      </w:r>
    </w:p>
    <w:p w14:paraId="32490EA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 situaţia prevăzută la alin. (1), actualizarea ATR se face în termen de maximum 10 zile de la data constatării necesităţii schimbării soluţiei tehnice de racordare la SD.</w:t>
      </w:r>
    </w:p>
    <w:p w14:paraId="37C42D2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Prevederile </w:t>
      </w:r>
      <w:hyperlink r:id="rId153" w:anchor="p-452810120" w:tgtFrame="_blank" w:history="1">
        <w:r>
          <w:rPr>
            <w:rStyle w:val="Hyperlink"/>
            <w:rFonts w:ascii="Arial" w:hAnsi="Arial" w:cs="Arial"/>
            <w:sz w:val="21"/>
            <w:szCs w:val="21"/>
          </w:rPr>
          <w:t>alin. (1)</w:t>
        </w:r>
      </w:hyperlink>
      <w:r>
        <w:rPr>
          <w:rFonts w:ascii="Arial" w:hAnsi="Arial" w:cs="Arial"/>
          <w:color w:val="333333"/>
          <w:sz w:val="21"/>
          <w:szCs w:val="21"/>
        </w:rPr>
        <w:t xml:space="preserve"> se aplică numai în situaţia în care nu au fost începute lucrările de execuţie a instalaţiei de racordare şi/sau a obiectivului/conductei de distribuţie a gazelor naturale necesar/necesare realizării racordării la SD, după caz.</w:t>
      </w:r>
    </w:p>
    <w:p w14:paraId="7C042C9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33. - </w:t>
      </w:r>
      <w:r>
        <w:rPr>
          <w:rFonts w:ascii="Arial" w:hAnsi="Arial" w:cs="Arial"/>
          <w:color w:val="333333"/>
          <w:sz w:val="21"/>
          <w:szCs w:val="21"/>
        </w:rPr>
        <w:t>(1) În situaţia în care, după încheierea contractului de racordare la SD şi, după caz, a contractului de cofinanţare, au survenit modificări ale datelor de natură administrativă ale solicitantului, acesta are obligaţia de a notifica OSD în termen de maximum 10 zile lucrătoare de la înregistrarea acestora.</w:t>
      </w:r>
    </w:p>
    <w:p w14:paraId="47309D3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Notificarea prevăzută la alin. (1) este însoţită de documente justificative, care se depun în copie.</w:t>
      </w:r>
    </w:p>
    <w:p w14:paraId="2F0D001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În categoria de modificări ale datelor de natură administrativă ale solicitantului, prevăzute la </w:t>
      </w:r>
      <w:hyperlink r:id="rId154" w:anchor="p-452810124" w:tgtFrame="_blank" w:history="1">
        <w:r>
          <w:rPr>
            <w:rStyle w:val="Hyperlink"/>
            <w:rFonts w:ascii="Arial" w:hAnsi="Arial" w:cs="Arial"/>
            <w:sz w:val="21"/>
            <w:szCs w:val="21"/>
          </w:rPr>
          <w:t>alin. (1)</w:t>
        </w:r>
      </w:hyperlink>
      <w:r>
        <w:rPr>
          <w:rFonts w:ascii="Arial" w:hAnsi="Arial" w:cs="Arial"/>
          <w:color w:val="333333"/>
          <w:sz w:val="21"/>
          <w:szCs w:val="21"/>
        </w:rPr>
        <w:t>, se regăsesc:</w:t>
      </w:r>
    </w:p>
    <w:p w14:paraId="20C9E89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schimbarea datelor de identificare ale solicitantului;</w:t>
      </w:r>
    </w:p>
    <w:p w14:paraId="7CEBFDE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schimbarea solicitantului, în urma preluării locului de consum prin cumpărare, concesionare, închiriere sau de către succesorii în drepturi.</w:t>
      </w:r>
    </w:p>
    <w:p w14:paraId="04798BF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(4) În situaţia prevăzută la </w:t>
      </w:r>
      <w:hyperlink r:id="rId155" w:anchor="p-452810124" w:tgtFrame="_blank" w:history="1">
        <w:r>
          <w:rPr>
            <w:rStyle w:val="Hyperlink"/>
            <w:rFonts w:ascii="Arial" w:hAnsi="Arial" w:cs="Arial"/>
            <w:sz w:val="21"/>
            <w:szCs w:val="21"/>
          </w:rPr>
          <w:t>alin. (1)</w:t>
        </w:r>
      </w:hyperlink>
      <w:r>
        <w:rPr>
          <w:rFonts w:ascii="Arial" w:hAnsi="Arial" w:cs="Arial"/>
          <w:color w:val="333333"/>
          <w:sz w:val="21"/>
          <w:szCs w:val="21"/>
        </w:rPr>
        <w:t>, OSD are obligaţia de a transmite solicitantului, în termen de maximum 10 zile lucrătoare de la data primirii notificării, la adresa de corespondenţă indicată de solicitant, propunerea de act adiţional la contractul de racordare şi, după caz, propunerea de act adiţional la contractul de cofinanţare.</w:t>
      </w:r>
    </w:p>
    <w:p w14:paraId="45FA9FC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Solicitantul răspunde pentru ducerea la îndeplinire a obligaţiilor asumate în contractul de racordare şi/sau contractul de cofinanţare în situaţia:</w:t>
      </w:r>
    </w:p>
    <w:p w14:paraId="3ACF649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nerespectării de către solicitant a obligaţiei prevăzute la alin. (1);</w:t>
      </w:r>
    </w:p>
    <w:p w14:paraId="4153A90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în care solicitantul nu returnează semnate actul adiţional la contractul de racordare şi/sau actul adiţional la contractul de cofinanţare, în termen de maximum 5 zile de la primirea acestora.</w:t>
      </w:r>
    </w:p>
    <w:p w14:paraId="41889B7B"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lastRenderedPageBreak/>
        <w:t xml:space="preserve">Art. 34. - </w:t>
      </w:r>
      <w:r>
        <w:rPr>
          <w:rFonts w:ascii="Arial" w:hAnsi="Arial" w:cs="Arial"/>
          <w:color w:val="333333"/>
          <w:sz w:val="21"/>
          <w:szCs w:val="21"/>
        </w:rPr>
        <w:t>(1) În cazul deteriorării sau pierderii ATR de către solicitant, acesta se poate adresa OSD cu o cerere în vederea emiterii unui duplicat.</w:t>
      </w:r>
    </w:p>
    <w:p w14:paraId="30C1960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 situaţia prevăzută la alin. (1), OSD are obligaţia de a transmite duplicatul solicitantului, în termen de 5 zile lucrătoare de la data înregistrării cererii, la adresa de corespondenţă indicată în cerere.</w:t>
      </w:r>
    </w:p>
    <w:p w14:paraId="0DA543F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Documentul prevăzut la </w:t>
      </w:r>
      <w:hyperlink r:id="rId156" w:anchor="p-452810135" w:tgtFrame="_blank" w:history="1">
        <w:r>
          <w:rPr>
            <w:rStyle w:val="Hyperlink"/>
            <w:rFonts w:ascii="Arial" w:hAnsi="Arial" w:cs="Arial"/>
            <w:sz w:val="21"/>
            <w:szCs w:val="21"/>
          </w:rPr>
          <w:t>alin. (2)</w:t>
        </w:r>
      </w:hyperlink>
      <w:r>
        <w:rPr>
          <w:rFonts w:ascii="Arial" w:hAnsi="Arial" w:cs="Arial"/>
          <w:color w:val="333333"/>
          <w:sz w:val="21"/>
          <w:szCs w:val="21"/>
        </w:rPr>
        <w:t xml:space="preserve"> se transmite solicitantului cu titlu gratuit.</w:t>
      </w:r>
    </w:p>
    <w:p w14:paraId="182C2D46" w14:textId="77777777" w:rsidR="00DF2331" w:rsidRDefault="00DF2331">
      <w:pPr>
        <w:spacing w:line="345" w:lineRule="atLeast"/>
        <w:jc w:val="both"/>
        <w:rPr>
          <w:rFonts w:ascii="Arial" w:eastAsia="Times New Roman" w:hAnsi="Arial" w:cs="Arial"/>
          <w:color w:val="333333"/>
          <w:sz w:val="21"/>
          <w:szCs w:val="21"/>
        </w:rPr>
      </w:pPr>
    </w:p>
    <w:p w14:paraId="71D19D29"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3-a</w:t>
      </w:r>
      <w:r>
        <w:rPr>
          <w:rFonts w:ascii="Arial" w:eastAsia="Times New Roman" w:hAnsi="Arial" w:cs="Arial"/>
          <w:b/>
          <w:bCs/>
          <w:color w:val="333333"/>
          <w:sz w:val="26"/>
          <w:szCs w:val="26"/>
        </w:rPr>
        <w:br/>
        <w:t xml:space="preserve">Proiectarea, execuţia şi punerea în funcţiune a obiectivului/conductei de distribuţie a gazelor naturale necesar/necesare realizării racordării la SD, respectiv a instalaţiei de racordare </w:t>
      </w:r>
    </w:p>
    <w:p w14:paraId="118719B8"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35. - </w:t>
      </w:r>
      <w:r>
        <w:rPr>
          <w:rFonts w:ascii="Arial" w:hAnsi="Arial" w:cs="Arial"/>
          <w:color w:val="333333"/>
          <w:sz w:val="21"/>
          <w:szCs w:val="21"/>
        </w:rPr>
        <w:t>(1) OEP selectat de solicitant sau de OSD pentru lucrările necesare realizării racordării la SD şi/sau pentru instalaţia de racordare are, în principal, următoarele obligaţii:</w:t>
      </w:r>
    </w:p>
    <w:p w14:paraId="06F26A0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să asigure întocmirea documentaţiei tehnice complete în vederea depunerii şi obţinerii certificatului de urbanism, în termen de maximum 10 zile de la încheierea convenţiei tehnice;</w:t>
      </w:r>
    </w:p>
    <w:p w14:paraId="1CD9911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asigure întocmirea documentaţiei tehnice complete în vederea depunerii şi obţinerii acordului/autorizaţiei administratorului drumului pentru instalaţia de racordare montată în domeniul public, în termen de maximum 20 de zile de la încheierea convenţiei tehnice;</w:t>
      </w:r>
    </w:p>
    <w:p w14:paraId="61A0DCD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asigure întocmirea documentaţiei tehnice complete în vederea depunerii şi obţinerii avizelor şi/sau a acordurilor/autorizaţiilor emise de organismele abilitate/autorităţile competente, în termen de maximum 10 zile de la obţinerea certificatului de urbanism sau a acordului/autorizaţiei administratorului drumului;</w:t>
      </w:r>
    </w:p>
    <w:p w14:paraId="73447BF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d) să elaboreze proiectul/proiectele pentru autorizarea executării lucrărilor şi să îl/să le depună la OSD, în vederea verificării proiectului, conform prevederilor art. 160 </w:t>
      </w:r>
      <w:hyperlink r:id="rId157" w:anchor="p-442609651" w:tgtFrame="_blank" w:history="1">
        <w:r>
          <w:rPr>
            <w:rStyle w:val="Hyperlink"/>
            <w:rFonts w:ascii="Arial" w:hAnsi="Arial" w:cs="Arial"/>
            <w:sz w:val="21"/>
            <w:szCs w:val="21"/>
          </w:rPr>
          <w:t>alin. (1)</w:t>
        </w:r>
      </w:hyperlink>
      <w:r>
        <w:rPr>
          <w:rFonts w:ascii="Arial" w:hAnsi="Arial" w:cs="Arial"/>
          <w:color w:val="333333"/>
          <w:sz w:val="21"/>
          <w:szCs w:val="21"/>
        </w:rPr>
        <w:t xml:space="preserve"> din Lege, în termen de maximum 30 de zile de la data obţinerii ultimului/ultimei aviz/acord/autorizaţii;</w:t>
      </w:r>
    </w:p>
    <w:p w14:paraId="2553BEF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să depună proiectul/proiectele pentru autorizarea executării lucrărilor, însoţit/însoţite de referatul/referatele de verificare, în vederea obţinerii autorizaţiei de construire pentru instalaţia de racordare şi/sau extinderea/redimensionarea obiectivului/conductei de distribuţie a gazelor naturale necesar/necesare realizării racordării la SD, în termen de maximum 5 zile de la data preluării acestuia/acestora de la OSD;</w:t>
      </w:r>
    </w:p>
    <w:p w14:paraId="18D1F1A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să depună la OSD documentele aferente execuţiei instalaţiei de racordare şi/sau a extinderii/redimensionării obiectivului/conductei de distribuţie a gazelor naturale necesar/necesare realizării racordării la SD, în termen de maximum 5 zile de la data obţinerii autorizaţiei de construire.</w:t>
      </w:r>
    </w:p>
    <w:p w14:paraId="4930916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OEP prevăzut la alin. (1) poate solicita şi obţine în numele OSD toate avizele/autorizaţiile pentru realizarea extinderii şi/sau redimensionării obiectivului/conductei de distribuţie a gazelor naturale necesar/necesare realizării racordării la SD, respectiv a instalaţiei de racordare.</w:t>
      </w:r>
    </w:p>
    <w:p w14:paraId="6746C7F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La întocmirea proiectului pentru autorizarea executării/proiectului tehnic aferent extinderii şi/sau redimensionării obiectivului/conductei de distribuţie a gazelor naturale necesar/necesare </w:t>
      </w:r>
      <w:r>
        <w:rPr>
          <w:rFonts w:ascii="Arial" w:hAnsi="Arial" w:cs="Arial"/>
          <w:color w:val="333333"/>
          <w:sz w:val="21"/>
          <w:szCs w:val="21"/>
        </w:rPr>
        <w:lastRenderedPageBreak/>
        <w:t>realizării racordării la SD, precum şi/sau a celui aferent instalaţiei de racordare se respectă condiţiile tehnice prevăzute în ATR, respectiv în avizele/acordurile/autorizaţiile emise de organismele abilitate/autorităţile competente.</w:t>
      </w:r>
    </w:p>
    <w:p w14:paraId="2171A39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36. - </w:t>
      </w:r>
      <w:r>
        <w:rPr>
          <w:rFonts w:ascii="Arial" w:hAnsi="Arial" w:cs="Arial"/>
          <w:color w:val="333333"/>
          <w:sz w:val="21"/>
          <w:szCs w:val="21"/>
        </w:rPr>
        <w:t>(1) În situaţia în care solicitantul finanţează lucrările necesare realizării racordării la SD, precum şi/sau lucrările de realizare a instalaţiei de racordare, activitatea de obţinere a avizelor/autorizaţiilor/acordurilor poate fi realizată şi de către acesta.</w:t>
      </w:r>
    </w:p>
    <w:p w14:paraId="1F9D004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Solicitantul prevăzut la alin. (1) solicită avizele/autorizaţiile/acordurile în numele OSD.</w:t>
      </w:r>
    </w:p>
    <w:p w14:paraId="651FFD94"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37. - </w:t>
      </w:r>
      <w:r>
        <w:rPr>
          <w:rFonts w:ascii="Arial" w:hAnsi="Arial" w:cs="Arial"/>
          <w:color w:val="333333"/>
          <w:sz w:val="21"/>
          <w:szCs w:val="21"/>
        </w:rPr>
        <w:t>(1) Termenul total pentru execuţia, recepţia şi punerea în funcţiune a instalaţiei de racordare este de maximum 90 de zile de la data obţinerii autorizaţiei de construire sau a ultimului document administrativ emis de către organismele abilitate/autorităţile competente care permit începerea lucrărilor, din care termenul pentru recepţia şi punerea în funcţiune a racordului şi a SRM/SR/SM/PRM/PR/PM este de maximum 18 zile de la data notificării terminării lucrărilor transmise OSD de către OEE.</w:t>
      </w:r>
    </w:p>
    <w:p w14:paraId="174FFE8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Termenul total pentru execuţia, recepţia şi punerea în funcţiune a extinderii şi/sau redimensionării obiectivului/conductei de distribuţie a gazelor naturale necesar/necesare realizării racordării la SD este de maximum 180 de zile de la data obţinerii autorizaţiei de construire sau a ultimului document administrativ emis de către organismele abilitate/autorităţile competente care permit începerea lucrărilor, din care termenul pentru recepţia şi punerea în funcţiune a obiectivului este de maximum 18 zile de la data notificării terminării lucrărilor transmise OSD de către OEE.</w:t>
      </w:r>
    </w:p>
    <w:p w14:paraId="72E4E3E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Termenul total pentru proiectarea, execuţia, recepţia tehnică a instalaţiei de utilizare a gazelor naturale aferente locului de consum al solicitantului, viitor client final casnic sau noncasnic, este, de regulă, de:</w:t>
      </w:r>
    </w:p>
    <w:p w14:paraId="5208D53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maximum 30 de zile de la data încheierii contractului de racordare la SD, pentru imobilul construit în care se amplasează aparatele consumatoare de combustibili gazoşi;</w:t>
      </w:r>
    </w:p>
    <w:p w14:paraId="37E94C6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maximum 90 de zile de la data încheierii contractului de racordare la SD, pentru imobilul ce urmează să fie construit şi în care urmează să se amplaseze aparatele consumatoare de combustibili gazoşi.</w:t>
      </w:r>
    </w:p>
    <w:p w14:paraId="0C2574C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(4) În situaţiile în care există disponibilitate atât din partea OSD, cât şi din partea OEP şi/sau OEE, activităţile prevăzute la </w:t>
      </w:r>
      <w:hyperlink r:id="rId158" w:anchor="p-452810152" w:tgtFrame="_blank" w:history="1">
        <w:r>
          <w:rPr>
            <w:rStyle w:val="Hyperlink"/>
            <w:rFonts w:ascii="Arial" w:hAnsi="Arial" w:cs="Arial"/>
            <w:sz w:val="21"/>
            <w:szCs w:val="21"/>
          </w:rPr>
          <w:t>alin. (1)</w:t>
        </w:r>
      </w:hyperlink>
      <w:r>
        <w:rPr>
          <w:rFonts w:ascii="Arial" w:hAnsi="Arial" w:cs="Arial"/>
          <w:color w:val="333333"/>
          <w:sz w:val="21"/>
          <w:szCs w:val="21"/>
        </w:rPr>
        <w:t xml:space="preserve"> - </w:t>
      </w:r>
      <w:hyperlink r:id="rId159" w:anchor="p-452810154" w:tgtFrame="_blank" w:history="1">
        <w:r>
          <w:rPr>
            <w:rStyle w:val="Hyperlink"/>
            <w:rFonts w:ascii="Arial" w:hAnsi="Arial" w:cs="Arial"/>
            <w:sz w:val="21"/>
            <w:szCs w:val="21"/>
          </w:rPr>
          <w:t>(3)</w:t>
        </w:r>
      </w:hyperlink>
      <w:r>
        <w:rPr>
          <w:rFonts w:ascii="Arial" w:hAnsi="Arial" w:cs="Arial"/>
          <w:color w:val="333333"/>
          <w:sz w:val="21"/>
          <w:szCs w:val="21"/>
        </w:rPr>
        <w:t xml:space="preserve"> se pot realiza şi în termene mai mici decât cele precizate, cu informarea solicitantului în acest sens.</w:t>
      </w:r>
    </w:p>
    <w:p w14:paraId="13FC8EF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De regulă, termenul de punere în funcţiune a SRM/SM/PRM/PM coincide cu termenul de punere în funcţiune a instalaţiei de utilizare a gazelor naturale aferente locului de consum al solicitantului.</w:t>
      </w:r>
    </w:p>
    <w:p w14:paraId="5B06645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(6) Termenul de realizare a unui SD nou este prevăzut în graficul lucrărilor de investiţii, prevăzut în anexa nr. 1 la contractul de concesiune a serviciului de utilitate publică de distribuţie a gazelor naturale.</w:t>
      </w:r>
    </w:p>
    <w:p w14:paraId="1F433A3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(7) Termenul de realizare a dezvoltării unui SD existent în localităţile incluse în actele adiţionale la contractele de concesiune a serviciului de utilitate publică de distribuţie a gazelor naturale este </w:t>
      </w:r>
      <w:r>
        <w:rPr>
          <w:rFonts w:ascii="Arial" w:hAnsi="Arial" w:cs="Arial"/>
          <w:color w:val="333333"/>
          <w:sz w:val="21"/>
          <w:szCs w:val="21"/>
        </w:rPr>
        <w:lastRenderedPageBreak/>
        <w:t>prevăzut în graficul de realizare a lucrărilor de dezvoltare a SD convenit între OSD, în calitate de concesionar, şi concedent.</w:t>
      </w:r>
    </w:p>
    <w:p w14:paraId="711C173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(8) În situaţia în care racordarea la SD se realizează într-o extindere şi/sau redimensionare a obiectivului/conductei de distribuţie a gazelor naturale, punerea în funcţiune a racordului şi a SRM/SR/SM/PRM/PR/PM se realizează concomitent cu cea a extinderii şi/sau redimensionării sau ulterior acesteia.</w:t>
      </w:r>
    </w:p>
    <w:p w14:paraId="5DB328F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(9) Termenul de realizare a racordării prevăzute la art. 2 alin. (2) lit. d) </w:t>
      </w:r>
      <w:hyperlink r:id="rId160" w:anchor="p-452809790" w:tgtFrame="_blank" w:history="1">
        <w:r>
          <w:rPr>
            <w:rStyle w:val="Hyperlink"/>
            <w:rFonts w:ascii="Arial" w:hAnsi="Arial" w:cs="Arial"/>
            <w:sz w:val="21"/>
            <w:szCs w:val="21"/>
          </w:rPr>
          <w:t>pct. (i)</w:t>
        </w:r>
      </w:hyperlink>
      <w:r>
        <w:rPr>
          <w:rFonts w:ascii="Arial" w:hAnsi="Arial" w:cs="Arial"/>
          <w:color w:val="333333"/>
          <w:sz w:val="21"/>
          <w:szCs w:val="21"/>
        </w:rPr>
        <w:t xml:space="preserve"> este prevăzut în proiectele de investiţii publice de interes zonal ori regional destinate înfiinţării, modernizării şi/sau dezvoltării, după caz, a sistemului de distribuţie a gazelor naturale.</w:t>
      </w:r>
    </w:p>
    <w:p w14:paraId="3D36738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(10) Termenul de realizare a extinderii prevăzute la art. 2 alin. (2) lit. d) </w:t>
      </w:r>
      <w:hyperlink r:id="rId161" w:anchor="p-452809791" w:tgtFrame="_blank" w:history="1">
        <w:r>
          <w:rPr>
            <w:rStyle w:val="Hyperlink"/>
            <w:rFonts w:ascii="Arial" w:hAnsi="Arial" w:cs="Arial"/>
            <w:sz w:val="21"/>
            <w:szCs w:val="21"/>
          </w:rPr>
          <w:t>pct. (ii)</w:t>
        </w:r>
      </w:hyperlink>
      <w:r>
        <w:rPr>
          <w:rFonts w:ascii="Arial" w:hAnsi="Arial" w:cs="Arial"/>
          <w:color w:val="333333"/>
          <w:sz w:val="21"/>
          <w:szCs w:val="21"/>
        </w:rPr>
        <w:t xml:space="preserve"> se stabileşte în funcţie de măsurile pentru instituirea Programului naţional de racordare a populaţiei şi clienţilor noncasnici la sistemul inteligent de distribuţie a gazelor naturale.</w:t>
      </w:r>
    </w:p>
    <w:p w14:paraId="6CFBC56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38. - </w:t>
      </w:r>
      <w:r>
        <w:rPr>
          <w:rFonts w:ascii="Arial" w:hAnsi="Arial" w:cs="Arial"/>
          <w:color w:val="333333"/>
          <w:sz w:val="21"/>
          <w:szCs w:val="21"/>
        </w:rPr>
        <w:t xml:space="preserve">(1) Recepţia extinderii şi/sau redimensionării obiectivului/conductei de distribuţie a gazelor naturale necesar/necesare realizării racordării la SD, respectiv a instalaţiei de racordare se realizează în conformitate cu prevederile art. 162 </w:t>
      </w:r>
      <w:hyperlink r:id="rId162" w:anchor="p-61610514" w:tgtFrame="_blank" w:history="1">
        <w:r>
          <w:rPr>
            <w:rStyle w:val="Hyperlink"/>
            <w:rFonts w:ascii="Arial" w:hAnsi="Arial" w:cs="Arial"/>
            <w:sz w:val="21"/>
            <w:szCs w:val="21"/>
          </w:rPr>
          <w:t>alin. (1)</w:t>
        </w:r>
      </w:hyperlink>
      <w:r>
        <w:rPr>
          <w:rFonts w:ascii="Arial" w:hAnsi="Arial" w:cs="Arial"/>
          <w:color w:val="333333"/>
          <w:sz w:val="21"/>
          <w:szCs w:val="21"/>
        </w:rPr>
        <w:t xml:space="preserve"> din Lege, coroborate cu dispoziţiile Normelor tehnice.</w:t>
      </w:r>
    </w:p>
    <w:p w14:paraId="11D20BA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OSD urmăreşte lucrările de execuţie a extinderii şi/sau redimensionării obiectivului/conductei de distribuţie a gazelor naturale necesar/necesare realizării racordării la SD şi/sau a instalaţiei de racordare, realizate cu respectarea prevederilor Normelor tehnice.</w:t>
      </w:r>
    </w:p>
    <w:p w14:paraId="4216589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Recepţia la terminarea lucrărilor se realizează conform prevederilor art. 10 din Regulamentul privind recepţia construcţiilor, aprobat prin Hotărârea Guvernului </w:t>
      </w:r>
      <w:hyperlink r:id="rId163" w:tgtFrame="_blank" w:history="1">
        <w:r>
          <w:rPr>
            <w:rStyle w:val="Hyperlink"/>
            <w:rFonts w:ascii="Arial" w:hAnsi="Arial" w:cs="Arial"/>
            <w:sz w:val="21"/>
            <w:szCs w:val="21"/>
          </w:rPr>
          <w:t>nr. 273/1994</w:t>
        </w:r>
      </w:hyperlink>
      <w:r>
        <w:rPr>
          <w:rFonts w:ascii="Arial" w:hAnsi="Arial" w:cs="Arial"/>
          <w:color w:val="333333"/>
          <w:sz w:val="21"/>
          <w:szCs w:val="21"/>
        </w:rPr>
        <w:t>, cu modificările şi completările ulterioare.</w:t>
      </w:r>
    </w:p>
    <w:p w14:paraId="6E517EE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(4) În conformitate cu prevederile art. 160 </w:t>
      </w:r>
      <w:hyperlink r:id="rId164" w:anchor="p-442609651" w:tgtFrame="_blank" w:history="1">
        <w:r>
          <w:rPr>
            <w:rStyle w:val="Hyperlink"/>
            <w:rFonts w:ascii="Arial" w:hAnsi="Arial" w:cs="Arial"/>
            <w:sz w:val="21"/>
            <w:szCs w:val="21"/>
          </w:rPr>
          <w:t>alin. (1)</w:t>
        </w:r>
      </w:hyperlink>
      <w:r>
        <w:rPr>
          <w:rFonts w:ascii="Arial" w:hAnsi="Arial" w:cs="Arial"/>
          <w:color w:val="333333"/>
          <w:sz w:val="21"/>
          <w:szCs w:val="21"/>
        </w:rPr>
        <w:t xml:space="preserve"> din Lege, OSD, prin verificatorul de proiecte atestat ANRE, tip atestat VGd, are obligaţia să asigure verificarea proiectului pentru autorizarea executării/proiectului tehnic aferent extinderii şi/sau redimensionării obiectivului/conductei de distribuţie a gazelor naturale necesar/necesare realizării racordării la SD, precum şi/sau a celui aferent instalaţiei de racordare, în termen de maximum 10 zile de la data depunerii acestuia.</w:t>
      </w:r>
    </w:p>
    <w:p w14:paraId="477E734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(5) În situaţia în care solicitantul alege ca activităţile de proiectare şi execuţie a extinderii şi/sau redimensionării obiectivului/conductei de distribuţie a gazelor naturale necesar/necesare realizării racordării la SD să fie realizate de OEP şi/sau OEE, selectaţi/selectat de acesta, prin intermediul OSD, situaţie prevăzută la art. 12 alin. (5) </w:t>
      </w:r>
      <w:hyperlink r:id="rId165" w:anchor="p-452809960" w:tgtFrame="_blank" w:history="1">
        <w:r>
          <w:rPr>
            <w:rStyle w:val="Hyperlink"/>
            <w:rFonts w:ascii="Arial" w:hAnsi="Arial" w:cs="Arial"/>
            <w:sz w:val="21"/>
            <w:szCs w:val="21"/>
          </w:rPr>
          <w:t>lit. c)</w:t>
        </w:r>
      </w:hyperlink>
      <w:r>
        <w:rPr>
          <w:rFonts w:ascii="Arial" w:hAnsi="Arial" w:cs="Arial"/>
          <w:color w:val="333333"/>
          <w:sz w:val="21"/>
          <w:szCs w:val="21"/>
        </w:rPr>
        <w:t>, OSD achită, după data recepţiei la terminarea lucrărilor, către OEP şi/sau OEE valoarea aferentă activităţilor prestate, prevăzută în solicitarea de selectare, astfel cum s-a convenit în contractele de prestări servicii încheiate cu aceştia/acesta.</w:t>
      </w:r>
    </w:p>
    <w:p w14:paraId="591870E2"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39. - </w:t>
      </w:r>
      <w:r>
        <w:rPr>
          <w:rFonts w:ascii="Arial" w:hAnsi="Arial" w:cs="Arial"/>
          <w:color w:val="333333"/>
          <w:sz w:val="21"/>
          <w:szCs w:val="21"/>
        </w:rPr>
        <w:t>(1) Punerea în funcţiune a extinderii şi/sau redimensionării obiectivului/conductei de distribuţie a gazelor naturale necesar/necesare realizării racordării la SD, respectiv a racordului şi a SRM/SR/SM/PRM/PR/PM se realizează de OSD în conformitate cu prevederile Normelor tehnice.</w:t>
      </w:r>
    </w:p>
    <w:p w14:paraId="19AF7A0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(2) Punerea în funcţiune a extinderii şi/sau redimensionării obiectivului/conductei de distribuţie a gazelor naturale necesar/necesare realizării racordării la SD se poate realiza concomitent cu punerea în funcţiune a racordului şi a SRM/SR/SM/PRM/PR/PM aferente/aferent, după caz.</w:t>
      </w:r>
    </w:p>
    <w:p w14:paraId="7BE81B0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Punerea în funcţiune a instalaţiei de utilizare a gazelor naturale aferente unui loc de consum al solicitantului se realizează de OSD, în termen de 5 sau 10 zile lucrătoare de la data solicitării transmise de executantul lucrării, în funcţie de debitul de gaze naturale ce urmează a fi înregistrat de aparatul/echipamentul de măsurare montat la locul de consum, în conformitate cu prevederile art. 25 alin. (1) </w:t>
      </w:r>
      <w:hyperlink r:id="rId166" w:anchor="p-322306378" w:tgtFrame="_blank" w:history="1">
        <w:r>
          <w:rPr>
            <w:rStyle w:val="Hyperlink"/>
            <w:rFonts w:ascii="Arial" w:hAnsi="Arial" w:cs="Arial"/>
            <w:sz w:val="21"/>
            <w:szCs w:val="21"/>
          </w:rPr>
          <w:t>lit. a)</w:t>
        </w:r>
      </w:hyperlink>
      <w:r>
        <w:rPr>
          <w:rFonts w:ascii="Arial" w:hAnsi="Arial" w:cs="Arial"/>
          <w:color w:val="333333"/>
          <w:sz w:val="21"/>
          <w:szCs w:val="21"/>
        </w:rPr>
        <w:t xml:space="preserve"> din Procedura privind proiectarea, verificarea proiectului tehnic, execuţia, recepţia tehnică şi punerea în funcţiune a instalaţiei de utilizare a gazelor naturale, aprobată prin Ordinul preşedintelui Autorităţii Naţionale de Reglementare în Domeniul Energiei </w:t>
      </w:r>
      <w:hyperlink r:id="rId167" w:tgtFrame="_blank" w:history="1">
        <w:r>
          <w:rPr>
            <w:rStyle w:val="Hyperlink"/>
            <w:rFonts w:ascii="Arial" w:hAnsi="Arial" w:cs="Arial"/>
            <w:sz w:val="21"/>
            <w:szCs w:val="21"/>
          </w:rPr>
          <w:t>nr. 156/2020</w:t>
        </w:r>
      </w:hyperlink>
      <w:r>
        <w:rPr>
          <w:rFonts w:ascii="Arial" w:hAnsi="Arial" w:cs="Arial"/>
          <w:color w:val="333333"/>
          <w:sz w:val="21"/>
          <w:szCs w:val="21"/>
        </w:rPr>
        <w:t>.</w:t>
      </w:r>
    </w:p>
    <w:p w14:paraId="1262C5C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În situaţia în care punerea în funcţiune a extinderii şi/sau redimensionării obiectivului/conductei de distribuţie a gazelor naturale necesar/necesare realizării racordării la SD este condiţionată de operatorul din amonte, în ceea ce priveşte asigurarea debitului de gaze naturale necesar, cele două activităţi se corelează în vederea finalizării lucrării necesare realizării racordării la SD.</w:t>
      </w:r>
    </w:p>
    <w:p w14:paraId="72490C5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(5) Punerea în funcţiune a instalaţiei de racordare implică încheierea procesului-verbal de punere în funcţiune a racordului, întocmit conform prevederilor anexei </w:t>
      </w:r>
      <w:hyperlink r:id="rId168" w:anchor="p-260165216" w:tgtFrame="_blank" w:history="1">
        <w:r>
          <w:rPr>
            <w:rStyle w:val="Hyperlink"/>
            <w:rFonts w:ascii="Arial" w:hAnsi="Arial" w:cs="Arial"/>
            <w:sz w:val="21"/>
            <w:szCs w:val="21"/>
          </w:rPr>
          <w:t>nr. 10</w:t>
        </w:r>
      </w:hyperlink>
      <w:r>
        <w:rPr>
          <w:rFonts w:ascii="Arial" w:hAnsi="Arial" w:cs="Arial"/>
          <w:color w:val="333333"/>
          <w:sz w:val="21"/>
          <w:szCs w:val="21"/>
        </w:rPr>
        <w:t xml:space="preserve"> din Normele tehnice, şi încheierea procesului-verbal de punere în funcţiune a staţiei/postului de reglare sau reglare-măsurare a gazelor naturale, întocmit conform prevederilor anexei </w:t>
      </w:r>
      <w:hyperlink r:id="rId169" w:anchor="p-260165232" w:tgtFrame="_blank" w:history="1">
        <w:r>
          <w:rPr>
            <w:rStyle w:val="Hyperlink"/>
            <w:rFonts w:ascii="Arial" w:hAnsi="Arial" w:cs="Arial"/>
            <w:sz w:val="21"/>
            <w:szCs w:val="21"/>
          </w:rPr>
          <w:t>nr. 11</w:t>
        </w:r>
      </w:hyperlink>
      <w:r>
        <w:rPr>
          <w:rFonts w:ascii="Arial" w:hAnsi="Arial" w:cs="Arial"/>
          <w:color w:val="333333"/>
          <w:sz w:val="21"/>
          <w:szCs w:val="21"/>
        </w:rPr>
        <w:t xml:space="preserve"> din Normele tehnice.</w:t>
      </w:r>
    </w:p>
    <w:p w14:paraId="776AA11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40. - </w:t>
      </w:r>
      <w:r>
        <w:rPr>
          <w:rFonts w:ascii="Arial" w:hAnsi="Arial" w:cs="Arial"/>
          <w:color w:val="333333"/>
          <w:sz w:val="21"/>
          <w:szCs w:val="21"/>
        </w:rPr>
        <w:t>(1) În situaţia în care, ulterior punerii în funcţiune a extinderii şi/sau redimensionării obiectivului/conductei de distribuţie a gazelor naturale necesar/necesare realizării racordării la SD, respectiv a instalaţiei de racordare, OSD constată necesitatea modificării şi/sau redimensionării acestora sau a schimbării soluţiei tehnice de racordare la SD, ca urmare a modificărilor apărute la nivelul SD de natură să afecteze operarea SD în condiţii de siguranţă, OSD stabileşte o nouă soluţie tehnică de racordare la SD, cu informarea utilizatorului de sistem privind actualizarea ATR şi/sau a schiţei soluţiei tehnice de racordare la SD, şi realizează toate lucrările impuse de noua soluţie, pe cheltuiala proprie.</w:t>
      </w:r>
    </w:p>
    <w:p w14:paraId="50B3FB8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 situaţia în care, ulterior punerii în funcţiune a extinderii şi/sau redimensionării obiectivului/conductei de distribuţie a gazelor naturale necesar/necesare realizării racordării la SD, respectiv a instalaţiei de racordare, OSD constată inclusiv necesitatea modificării amplasamentului punctului de delimitare iniţial, acesta suportă costurile generate de modificarea instalaţiei de utilizare a gazelor naturale a utilizatorului de sistem, până la noul punct de delimitare.</w:t>
      </w:r>
    </w:p>
    <w:p w14:paraId="23C4443B"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41. - </w:t>
      </w:r>
      <w:r>
        <w:rPr>
          <w:rFonts w:ascii="Arial" w:hAnsi="Arial" w:cs="Arial"/>
          <w:color w:val="333333"/>
          <w:sz w:val="21"/>
          <w:szCs w:val="21"/>
        </w:rPr>
        <w:t>(1) În situaţia alimentării cu gaze naturale a unui SD nou dintr-un SD existent, SRM/SM se amplasează pe terenul aferent SD din amonte, cât mai aproape de limita teritorial-administrativă dintre cele două UAT.</w:t>
      </w:r>
    </w:p>
    <w:p w14:paraId="3B7A400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Obiectivele SD necesare racordării unui SD nou la unul existent se predau de solicitantul prevăzut la art. 2 alin. (2) </w:t>
      </w:r>
      <w:hyperlink r:id="rId170" w:anchor="p-452809788" w:tgtFrame="_blank" w:history="1">
        <w:r>
          <w:rPr>
            <w:rStyle w:val="Hyperlink"/>
            <w:rFonts w:ascii="Arial" w:hAnsi="Arial" w:cs="Arial"/>
            <w:sz w:val="21"/>
            <w:szCs w:val="21"/>
          </w:rPr>
          <w:t>lit. c)</w:t>
        </w:r>
      </w:hyperlink>
      <w:r>
        <w:rPr>
          <w:rFonts w:ascii="Arial" w:hAnsi="Arial" w:cs="Arial"/>
          <w:color w:val="333333"/>
          <w:sz w:val="21"/>
          <w:szCs w:val="21"/>
        </w:rPr>
        <w:t xml:space="preserve"> sau </w:t>
      </w:r>
      <w:hyperlink r:id="rId171" w:anchor="p-452809789" w:tgtFrame="_blank" w:history="1">
        <w:r>
          <w:rPr>
            <w:rStyle w:val="Hyperlink"/>
            <w:rFonts w:ascii="Arial" w:hAnsi="Arial" w:cs="Arial"/>
            <w:sz w:val="21"/>
            <w:szCs w:val="21"/>
          </w:rPr>
          <w:t>d)</w:t>
        </w:r>
      </w:hyperlink>
      <w:r>
        <w:rPr>
          <w:rFonts w:ascii="Arial" w:hAnsi="Arial" w:cs="Arial"/>
          <w:color w:val="333333"/>
          <w:sz w:val="21"/>
          <w:szCs w:val="21"/>
        </w:rPr>
        <w:t xml:space="preserve"> către OSD din amonte spre exploatare/operare, conform prevederilor art. 108 alin. (1) </w:t>
      </w:r>
      <w:hyperlink r:id="rId172" w:anchor="p-61610038" w:tgtFrame="_blank" w:history="1">
        <w:r>
          <w:rPr>
            <w:rStyle w:val="Hyperlink"/>
            <w:rFonts w:ascii="Arial" w:hAnsi="Arial" w:cs="Arial"/>
            <w:sz w:val="21"/>
            <w:szCs w:val="21"/>
          </w:rPr>
          <w:t>lit. b)</w:t>
        </w:r>
      </w:hyperlink>
      <w:r>
        <w:rPr>
          <w:rFonts w:ascii="Arial" w:hAnsi="Arial" w:cs="Arial"/>
          <w:color w:val="333333"/>
          <w:sz w:val="21"/>
          <w:szCs w:val="21"/>
        </w:rPr>
        <w:t xml:space="preserve"> din Lege.</w:t>
      </w:r>
    </w:p>
    <w:p w14:paraId="5BF76060" w14:textId="77777777" w:rsidR="00DF2331" w:rsidRDefault="00DF2331">
      <w:pPr>
        <w:spacing w:line="345" w:lineRule="atLeast"/>
        <w:jc w:val="both"/>
        <w:rPr>
          <w:rFonts w:ascii="Arial" w:eastAsia="Times New Roman" w:hAnsi="Arial" w:cs="Arial"/>
          <w:color w:val="333333"/>
          <w:sz w:val="21"/>
          <w:szCs w:val="21"/>
        </w:rPr>
      </w:pPr>
    </w:p>
    <w:p w14:paraId="3C392B2D"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4-a</w:t>
      </w:r>
      <w:r>
        <w:rPr>
          <w:rFonts w:ascii="Arial" w:eastAsia="Times New Roman" w:hAnsi="Arial" w:cs="Arial"/>
          <w:b/>
          <w:bCs/>
          <w:color w:val="333333"/>
          <w:sz w:val="26"/>
          <w:szCs w:val="26"/>
        </w:rPr>
        <w:br/>
        <w:t xml:space="preserve">Contractul de racordare la SD </w:t>
      </w:r>
    </w:p>
    <w:p w14:paraId="783A3130"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42. - </w:t>
      </w:r>
      <w:r>
        <w:rPr>
          <w:rFonts w:ascii="Arial" w:hAnsi="Arial" w:cs="Arial"/>
          <w:color w:val="333333"/>
          <w:sz w:val="21"/>
          <w:szCs w:val="21"/>
        </w:rPr>
        <w:t xml:space="preserve">(1) Modelul contractului de racordare la SD este prevăzut în anexa </w:t>
      </w:r>
      <w:hyperlink r:id="rId173" w:anchor="p-452810449" w:tgtFrame="_blank" w:history="1">
        <w:r>
          <w:rPr>
            <w:rStyle w:val="Hyperlink"/>
            <w:rFonts w:ascii="Arial" w:hAnsi="Arial" w:cs="Arial"/>
            <w:sz w:val="21"/>
            <w:szCs w:val="21"/>
          </w:rPr>
          <w:t>nr. 4</w:t>
        </w:r>
      </w:hyperlink>
      <w:r>
        <w:rPr>
          <w:rFonts w:ascii="Arial" w:hAnsi="Arial" w:cs="Arial"/>
          <w:color w:val="333333"/>
          <w:sz w:val="21"/>
          <w:szCs w:val="21"/>
        </w:rPr>
        <w:t>.</w:t>
      </w:r>
    </w:p>
    <w:p w14:paraId="6B7E087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Oferta de contract de racordare conţine tariful de racordare la SD, estimat, defalcat pe componente, iar oferta de contract de cofinanţare conţine valorile finanţate atât de OSD, cât şi de solicitant.</w:t>
      </w:r>
    </w:p>
    <w:p w14:paraId="5D173A7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Solicitantul are obligaţia de a returna contractul de racordare şi, după caz, contractul de cofinanţare semnat, în termen de maximum 10 zile de la data primirii acestuia, sau poate solicita, cu cel puţin 3 zile înainte de expirare, un termen de prelungire cu 10 zile.</w:t>
      </w:r>
    </w:p>
    <w:p w14:paraId="5F2A7F2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În situaţia în care solicitantul nu transmite contractul de racordare în termenul prevăzut la alin. (3), OSD, în termen de maximum 10 de zile de la finalizarea acestui termen, procedează astfel:</w:t>
      </w:r>
    </w:p>
    <w:p w14:paraId="7C5C130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clasează cererea de racordare la SD, în situaţia în care ATR priveşte realizarea instalaţiei de racordare;</w:t>
      </w:r>
    </w:p>
    <w:p w14:paraId="73526E3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eliberează refuz de racordare la SD, în conformitate cu prevederile </w:t>
      </w:r>
      <w:hyperlink r:id="rId174" w:anchor="p-61610453" w:tgtFrame="_blank" w:history="1">
        <w:r>
          <w:rPr>
            <w:rStyle w:val="Hyperlink"/>
            <w:rFonts w:ascii="Arial" w:hAnsi="Arial" w:cs="Arial"/>
            <w:sz w:val="21"/>
            <w:szCs w:val="21"/>
          </w:rPr>
          <w:t>art. 150</w:t>
        </w:r>
      </w:hyperlink>
      <w:r>
        <w:rPr>
          <w:rFonts w:ascii="Arial" w:hAnsi="Arial" w:cs="Arial"/>
          <w:color w:val="333333"/>
          <w:sz w:val="21"/>
          <w:szCs w:val="21"/>
        </w:rPr>
        <w:t xml:space="preserve"> din Lege, în situaţia în care ATR priveşte realizarea extinderii şi/sau redimensionarea obiectivului/conductei de distribuţie a gazelor naturale necesar/necesare realizării racordării la SD, precum şi realizarea instalaţiei de racordare.</w:t>
      </w:r>
    </w:p>
    <w:p w14:paraId="3C5B5E9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(5) OSD transmite solicitantului informarea cu privire la clasare sau refuzul de racordare la SD, prevăzută/prevăzut la </w:t>
      </w:r>
      <w:hyperlink r:id="rId175" w:anchor="p-452810187" w:tgtFrame="_blank" w:history="1">
        <w:r>
          <w:rPr>
            <w:rStyle w:val="Hyperlink"/>
            <w:rFonts w:ascii="Arial" w:hAnsi="Arial" w:cs="Arial"/>
            <w:sz w:val="21"/>
            <w:szCs w:val="21"/>
          </w:rPr>
          <w:t>alin. (4)</w:t>
        </w:r>
      </w:hyperlink>
      <w:r>
        <w:rPr>
          <w:rFonts w:ascii="Arial" w:hAnsi="Arial" w:cs="Arial"/>
          <w:color w:val="333333"/>
          <w:sz w:val="21"/>
          <w:szCs w:val="21"/>
        </w:rPr>
        <w:t xml:space="preserve">, în termen de 2 zile lucrătoare de la eliberarea acestora, prin modalitatea precizată în cererea de racordare la SD la secţiunea 1 pct. 8 din anexa </w:t>
      </w:r>
      <w:hyperlink r:id="rId176" w:anchor="p-452810289" w:tgtFrame="_blank" w:history="1">
        <w:r>
          <w:rPr>
            <w:rStyle w:val="Hyperlink"/>
            <w:rFonts w:ascii="Arial" w:hAnsi="Arial" w:cs="Arial"/>
            <w:sz w:val="21"/>
            <w:szCs w:val="21"/>
          </w:rPr>
          <w:t>nr. 1</w:t>
        </w:r>
      </w:hyperlink>
      <w:r>
        <w:rPr>
          <w:rFonts w:ascii="Arial" w:hAnsi="Arial" w:cs="Arial"/>
          <w:color w:val="333333"/>
          <w:sz w:val="21"/>
          <w:szCs w:val="21"/>
        </w:rPr>
        <w:t>.</w:t>
      </w:r>
    </w:p>
    <w:p w14:paraId="1848B7A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(6) Refuzul de racordare la SD, prevăzut la alin. (4) </w:t>
      </w:r>
      <w:hyperlink r:id="rId177" w:anchor="p-452810189" w:tgtFrame="_blank" w:history="1">
        <w:r>
          <w:rPr>
            <w:rStyle w:val="Hyperlink"/>
            <w:rFonts w:ascii="Arial" w:hAnsi="Arial" w:cs="Arial"/>
            <w:sz w:val="21"/>
            <w:szCs w:val="21"/>
          </w:rPr>
          <w:t>lit. b)</w:t>
        </w:r>
      </w:hyperlink>
      <w:r>
        <w:rPr>
          <w:rFonts w:ascii="Arial" w:hAnsi="Arial" w:cs="Arial"/>
          <w:color w:val="333333"/>
          <w:sz w:val="21"/>
          <w:szCs w:val="21"/>
        </w:rPr>
        <w:t>, prezintă în mod obligatoriu motivele acestuia.</w:t>
      </w:r>
    </w:p>
    <w:p w14:paraId="38B936C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43. - </w:t>
      </w:r>
      <w:r>
        <w:rPr>
          <w:rFonts w:ascii="Arial" w:hAnsi="Arial" w:cs="Arial"/>
          <w:color w:val="333333"/>
          <w:sz w:val="21"/>
          <w:szCs w:val="21"/>
        </w:rPr>
        <w:t xml:space="preserve">(1) Tariful de racordare la SD, prevăzut la art. 42 </w:t>
      </w:r>
      <w:hyperlink r:id="rId178" w:anchor="p-452810185" w:tgtFrame="_blank" w:history="1">
        <w:r>
          <w:rPr>
            <w:rStyle w:val="Hyperlink"/>
            <w:rFonts w:ascii="Arial" w:hAnsi="Arial" w:cs="Arial"/>
            <w:sz w:val="21"/>
            <w:szCs w:val="21"/>
          </w:rPr>
          <w:t>alin. (2)</w:t>
        </w:r>
      </w:hyperlink>
      <w:r>
        <w:rPr>
          <w:rFonts w:ascii="Arial" w:hAnsi="Arial" w:cs="Arial"/>
          <w:color w:val="333333"/>
          <w:sz w:val="21"/>
          <w:szCs w:val="21"/>
        </w:rPr>
        <w:t>, se stabileşte de OSD în baza metodologiei aprobate de ANRE.</w:t>
      </w:r>
    </w:p>
    <w:p w14:paraId="3476B52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În ceea ce priveşte oferta contractului de racordare, prevăzută la art. 42 </w:t>
      </w:r>
      <w:hyperlink r:id="rId179" w:anchor="p-452810185" w:tgtFrame="_blank" w:history="1">
        <w:r>
          <w:rPr>
            <w:rStyle w:val="Hyperlink"/>
            <w:rFonts w:ascii="Arial" w:hAnsi="Arial" w:cs="Arial"/>
            <w:sz w:val="21"/>
            <w:szCs w:val="21"/>
          </w:rPr>
          <w:t>alin. (2)</w:t>
        </w:r>
      </w:hyperlink>
      <w:r>
        <w:rPr>
          <w:rFonts w:ascii="Arial" w:hAnsi="Arial" w:cs="Arial"/>
          <w:color w:val="333333"/>
          <w:sz w:val="21"/>
          <w:szCs w:val="21"/>
        </w:rPr>
        <w:t>, solicitantul are două opţiuni:</w:t>
      </w:r>
    </w:p>
    <w:p w14:paraId="49114D1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să fie de acord cu oferta şi, în această situaţie, transmite contractul de racordare semnat, în termenul prevăzut la art. 42 </w:t>
      </w:r>
      <w:hyperlink r:id="rId180" w:anchor="p-452810186" w:tgtFrame="_blank" w:history="1">
        <w:r>
          <w:rPr>
            <w:rStyle w:val="Hyperlink"/>
            <w:rFonts w:ascii="Arial" w:hAnsi="Arial" w:cs="Arial"/>
            <w:sz w:val="21"/>
            <w:szCs w:val="21"/>
          </w:rPr>
          <w:t>alin. (3)</w:t>
        </w:r>
      </w:hyperlink>
      <w:r>
        <w:rPr>
          <w:rFonts w:ascii="Arial" w:hAnsi="Arial" w:cs="Arial"/>
          <w:color w:val="333333"/>
          <w:sz w:val="21"/>
          <w:szCs w:val="21"/>
        </w:rPr>
        <w:t>;</w:t>
      </w:r>
    </w:p>
    <w:p w14:paraId="37C88CE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să nu fie de acord cu oferta şi, în această situaţie, respectă prevederile art. 6 </w:t>
      </w:r>
      <w:hyperlink r:id="rId181" w:anchor="p-452809901" w:tgtFrame="_blank" w:history="1">
        <w:r>
          <w:rPr>
            <w:rStyle w:val="Hyperlink"/>
            <w:rFonts w:ascii="Arial" w:hAnsi="Arial" w:cs="Arial"/>
            <w:sz w:val="21"/>
            <w:szCs w:val="21"/>
          </w:rPr>
          <w:t>alin. (6)</w:t>
        </w:r>
      </w:hyperlink>
      <w:r>
        <w:rPr>
          <w:rFonts w:ascii="Arial" w:hAnsi="Arial" w:cs="Arial"/>
          <w:color w:val="333333"/>
          <w:sz w:val="21"/>
          <w:szCs w:val="21"/>
        </w:rPr>
        <w:t>.</w:t>
      </w:r>
    </w:p>
    <w:p w14:paraId="23D36B2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În situaţia prevăzută la alin. (2) </w:t>
      </w:r>
      <w:hyperlink r:id="rId182" w:anchor="p-452810196" w:tgtFrame="_blank" w:history="1">
        <w:r>
          <w:rPr>
            <w:rStyle w:val="Hyperlink"/>
            <w:rFonts w:ascii="Arial" w:hAnsi="Arial" w:cs="Arial"/>
            <w:sz w:val="21"/>
            <w:szCs w:val="21"/>
          </w:rPr>
          <w:t>lit. b)</w:t>
        </w:r>
      </w:hyperlink>
      <w:r>
        <w:rPr>
          <w:rFonts w:ascii="Arial" w:hAnsi="Arial" w:cs="Arial"/>
          <w:color w:val="333333"/>
          <w:sz w:val="21"/>
          <w:szCs w:val="21"/>
        </w:rPr>
        <w:t>, solicitantul încheie cu:</w:t>
      </w:r>
    </w:p>
    <w:p w14:paraId="00C308E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OEP şi/sau OEE contracte pentru activităţile prestate de aceştia/acesta, la valoarea negociată a componentelor tarifului de racordare la SD;</w:t>
      </w:r>
    </w:p>
    <w:p w14:paraId="5538FC7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OSD contractul de racordare la SD, pentru activităţile prestate de acesta, la valoarea componentelor tarifului de racordare la SD.</w:t>
      </w:r>
    </w:p>
    <w:p w14:paraId="063AB28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Componentele tarifului de racordare la SD aferent activităţilor prestate de OSD, în baza LOSD, nu se negociază.</w:t>
      </w:r>
    </w:p>
    <w:p w14:paraId="14DEF08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Solicitantul poate negocia cu OEP şi/sau OEE doar valoarea componentelor tarifului de racordare la SD aferent activităţilor:</w:t>
      </w:r>
    </w:p>
    <w:p w14:paraId="47BE59F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a) de obţinere a certificatului de urbanism, a avizelor şi acordurilor/autorizaţiilor emise de organismele abilitate/autorităţile competente;</w:t>
      </w:r>
    </w:p>
    <w:p w14:paraId="6C8D1F6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de proiectare a instalaţiei de racordare;</w:t>
      </w:r>
    </w:p>
    <w:p w14:paraId="7CFBB79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de execuţie a instalaţiei de racordare.</w:t>
      </w:r>
    </w:p>
    <w:p w14:paraId="5FBF2D2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(6) Înainte de punerea în funcţiune a racordului şi a SRM/SR/SM/PRM/PR/PM, tariful de racordare la SD, prevăzut în contractul de racordare, se regularizează de OSD.</w:t>
      </w:r>
    </w:p>
    <w:p w14:paraId="44339FB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(7) În situaţia în care solicitantul îl selectează pe OSD să proiecteze şi să execute instalaţia de racordare, acesta achită către OSD valoarea tarifului de racordare la SD, prevăzută în contractul de racordare.</w:t>
      </w:r>
    </w:p>
    <w:p w14:paraId="0B82D69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(8) În situaţia în care solicitantul, viitor client final casnic sau noncasnic, alege ca activităţile de proiectare şi execuţie a instalaţiei de racordare să fie realizate de OEP şi/sau OEE selectaţi/selectat de acesta, prin intermediul OSD, OSD achită către OEP şi/sau OEE valoarea componentelor tarifului de racordare la SD aferent activităţilor prestate de aceştia, prevăzute în solicitarea de selectare, în termen de maximum 30 de zile de la data recepţiei la terminarea lucrărilor.</w:t>
      </w:r>
    </w:p>
    <w:p w14:paraId="356F5804"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44. - </w:t>
      </w:r>
      <w:r>
        <w:rPr>
          <w:rFonts w:ascii="Arial" w:hAnsi="Arial" w:cs="Arial"/>
          <w:color w:val="333333"/>
          <w:sz w:val="21"/>
          <w:szCs w:val="21"/>
        </w:rPr>
        <w:t>(1) După încheierea contractului de racordare şi, după caz, a contractului de cofinanţare, în termen de maximum:</w:t>
      </w:r>
    </w:p>
    <w:p w14:paraId="0B90604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60 de zile, OSD selectează OEP şi/sau OEE:</w:t>
      </w:r>
    </w:p>
    <w:p w14:paraId="3CCA60E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(i) prin proceduri concurenţiale, transparente şi nediscriminatorii, în conformitate cu prevederile art. 28 </w:t>
      </w:r>
      <w:hyperlink r:id="rId183" w:anchor="p-68512924" w:tgtFrame="_blank" w:history="1">
        <w:r>
          <w:rPr>
            <w:rStyle w:val="Hyperlink"/>
            <w:rFonts w:ascii="Arial" w:hAnsi="Arial" w:cs="Arial"/>
            <w:sz w:val="21"/>
            <w:szCs w:val="21"/>
          </w:rPr>
          <w:t>alin. (1)</w:t>
        </w:r>
      </w:hyperlink>
      <w:r>
        <w:rPr>
          <w:rFonts w:ascii="Arial" w:hAnsi="Arial" w:cs="Arial"/>
          <w:color w:val="333333"/>
          <w:sz w:val="21"/>
          <w:szCs w:val="21"/>
        </w:rPr>
        <w:t xml:space="preserve"> din Condiţiile-cadru de valabilitate a licenţei de operare a sistemului de distribuţie a gazelor naturale, aprobate prin Ordinul preşedintelui Autorităţii Naţionale de Reglementare în Domeniul Energiei </w:t>
      </w:r>
      <w:hyperlink r:id="rId184" w:tgtFrame="_blank" w:history="1">
        <w:r>
          <w:rPr>
            <w:rStyle w:val="Hyperlink"/>
            <w:rFonts w:ascii="Arial" w:hAnsi="Arial" w:cs="Arial"/>
            <w:sz w:val="21"/>
            <w:szCs w:val="21"/>
          </w:rPr>
          <w:t>nr. 84/2014</w:t>
        </w:r>
      </w:hyperlink>
      <w:r>
        <w:rPr>
          <w:rFonts w:ascii="Arial" w:hAnsi="Arial" w:cs="Arial"/>
          <w:color w:val="333333"/>
          <w:sz w:val="21"/>
          <w:szCs w:val="21"/>
        </w:rPr>
        <w:t xml:space="preserve">, cu modificările şi completările ulterioare, pentru situaţia prevăzută la art. 6 alin. (3) </w:t>
      </w:r>
      <w:hyperlink r:id="rId185" w:anchor="p-452809892" w:tgtFrame="_blank" w:history="1">
        <w:r>
          <w:rPr>
            <w:rStyle w:val="Hyperlink"/>
            <w:rFonts w:ascii="Arial" w:hAnsi="Arial" w:cs="Arial"/>
            <w:sz w:val="21"/>
            <w:szCs w:val="21"/>
          </w:rPr>
          <w:t>lit. a)</w:t>
        </w:r>
      </w:hyperlink>
      <w:r>
        <w:rPr>
          <w:rFonts w:ascii="Arial" w:hAnsi="Arial" w:cs="Arial"/>
          <w:color w:val="333333"/>
          <w:sz w:val="21"/>
          <w:szCs w:val="21"/>
        </w:rPr>
        <w:t xml:space="preserve">; </w:t>
      </w:r>
    </w:p>
    <w:p w14:paraId="3AF55BD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(ii) în regim concurenţial, în conformitate cu prevederile legale în materia achiziţiilor publice, pentru situaţia prevăzută la art. 12 alin. (5) </w:t>
      </w:r>
      <w:hyperlink r:id="rId186" w:anchor="p-452809958" w:tgtFrame="_blank" w:history="1">
        <w:r>
          <w:rPr>
            <w:rStyle w:val="Hyperlink"/>
            <w:rFonts w:ascii="Arial" w:hAnsi="Arial" w:cs="Arial"/>
            <w:sz w:val="21"/>
            <w:szCs w:val="21"/>
          </w:rPr>
          <w:t>lit. a)</w:t>
        </w:r>
      </w:hyperlink>
      <w:r>
        <w:rPr>
          <w:rFonts w:ascii="Arial" w:hAnsi="Arial" w:cs="Arial"/>
          <w:color w:val="333333"/>
          <w:sz w:val="21"/>
          <w:szCs w:val="21"/>
        </w:rPr>
        <w:t>;</w:t>
      </w:r>
    </w:p>
    <w:p w14:paraId="71D0DE4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5 zile, OSD încheie cu OEP şi/sau OEE selectaţi/selectat de solicitant convenţiile tehnice prevăzute la art. 12 alin. (7) </w:t>
      </w:r>
      <w:hyperlink r:id="rId187" w:anchor="p-452809966" w:tgtFrame="_blank" w:history="1">
        <w:r>
          <w:rPr>
            <w:rStyle w:val="Hyperlink"/>
            <w:rFonts w:ascii="Arial" w:hAnsi="Arial" w:cs="Arial"/>
            <w:sz w:val="21"/>
            <w:szCs w:val="21"/>
          </w:rPr>
          <w:t>lit. b)</w:t>
        </w:r>
      </w:hyperlink>
      <w:r>
        <w:rPr>
          <w:rFonts w:ascii="Arial" w:hAnsi="Arial" w:cs="Arial"/>
          <w:color w:val="333333"/>
          <w:sz w:val="21"/>
          <w:szCs w:val="21"/>
        </w:rPr>
        <w:t xml:space="preserve"> şi/sau art. 6 alin. (5) </w:t>
      </w:r>
      <w:hyperlink r:id="rId188" w:anchor="p-452809900" w:tgtFrame="_blank" w:history="1">
        <w:r>
          <w:rPr>
            <w:rStyle w:val="Hyperlink"/>
            <w:rFonts w:ascii="Arial" w:hAnsi="Arial" w:cs="Arial"/>
            <w:sz w:val="21"/>
            <w:szCs w:val="21"/>
          </w:rPr>
          <w:t>lit. b)</w:t>
        </w:r>
      </w:hyperlink>
      <w:r>
        <w:rPr>
          <w:rFonts w:ascii="Arial" w:hAnsi="Arial" w:cs="Arial"/>
          <w:color w:val="333333"/>
          <w:sz w:val="21"/>
          <w:szCs w:val="21"/>
        </w:rPr>
        <w:t>.</w:t>
      </w:r>
    </w:p>
    <w:p w14:paraId="74EB68A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Anterior momentului transmiterii la OSD a solicitării de selectare, prevăzută la art. 6 </w:t>
      </w:r>
      <w:hyperlink r:id="rId189" w:anchor="p-452809901" w:tgtFrame="_blank" w:history="1">
        <w:r>
          <w:rPr>
            <w:rStyle w:val="Hyperlink"/>
            <w:rFonts w:ascii="Arial" w:hAnsi="Arial" w:cs="Arial"/>
            <w:sz w:val="21"/>
            <w:szCs w:val="21"/>
          </w:rPr>
          <w:t>alin. (6)</w:t>
        </w:r>
      </w:hyperlink>
      <w:r>
        <w:rPr>
          <w:rFonts w:ascii="Arial" w:hAnsi="Arial" w:cs="Arial"/>
          <w:color w:val="333333"/>
          <w:sz w:val="21"/>
          <w:szCs w:val="21"/>
        </w:rPr>
        <w:t xml:space="preserve">, solicitantul încheie cu OEP şi/sau OEE selectaţi/selectat contractele de prestări servicii prevăzute la art. 12 alin. (7) </w:t>
      </w:r>
      <w:hyperlink r:id="rId190" w:anchor="p-452809965" w:tgtFrame="_blank" w:history="1">
        <w:r>
          <w:rPr>
            <w:rStyle w:val="Hyperlink"/>
            <w:rFonts w:ascii="Arial" w:hAnsi="Arial" w:cs="Arial"/>
            <w:sz w:val="21"/>
            <w:szCs w:val="21"/>
          </w:rPr>
          <w:t>lit. a)</w:t>
        </w:r>
      </w:hyperlink>
      <w:r>
        <w:rPr>
          <w:rFonts w:ascii="Arial" w:hAnsi="Arial" w:cs="Arial"/>
          <w:color w:val="333333"/>
          <w:sz w:val="21"/>
          <w:szCs w:val="21"/>
        </w:rPr>
        <w:t xml:space="preserve"> şi/sau la art. 6 alin. (5) </w:t>
      </w:r>
      <w:hyperlink r:id="rId191" w:anchor="p-452809899" w:tgtFrame="_blank" w:history="1">
        <w:r>
          <w:rPr>
            <w:rStyle w:val="Hyperlink"/>
            <w:rFonts w:ascii="Arial" w:hAnsi="Arial" w:cs="Arial"/>
            <w:sz w:val="21"/>
            <w:szCs w:val="21"/>
          </w:rPr>
          <w:t>lit. a)</w:t>
        </w:r>
      </w:hyperlink>
      <w:r>
        <w:rPr>
          <w:rFonts w:ascii="Arial" w:hAnsi="Arial" w:cs="Arial"/>
          <w:color w:val="333333"/>
          <w:sz w:val="21"/>
          <w:szCs w:val="21"/>
        </w:rPr>
        <w:t>.</w:t>
      </w:r>
    </w:p>
    <w:p w14:paraId="061BF232"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45. - </w:t>
      </w:r>
      <w:r>
        <w:rPr>
          <w:rFonts w:ascii="Arial" w:hAnsi="Arial" w:cs="Arial"/>
          <w:color w:val="333333"/>
          <w:sz w:val="21"/>
          <w:szCs w:val="21"/>
        </w:rPr>
        <w:t>În situaţia în care pentru racordarea la SD a unui loc de consum al solicitantului este necesară încheierea atât a unui contract de racordare la SD, cât şi a unui contract de cofinanţare, acestea se semnează concomitent.</w:t>
      </w:r>
    </w:p>
    <w:p w14:paraId="79271BF0"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46. - </w:t>
      </w:r>
      <w:r>
        <w:rPr>
          <w:rFonts w:ascii="Arial" w:hAnsi="Arial" w:cs="Arial"/>
          <w:color w:val="333333"/>
          <w:sz w:val="21"/>
          <w:szCs w:val="21"/>
        </w:rPr>
        <w:t xml:space="preserve">(1) OEP prevăzut la art. 6 alin. (5) </w:t>
      </w:r>
      <w:hyperlink r:id="rId192" w:anchor="p-452809899" w:tgtFrame="_blank" w:history="1">
        <w:r>
          <w:rPr>
            <w:rStyle w:val="Hyperlink"/>
            <w:rFonts w:ascii="Arial" w:hAnsi="Arial" w:cs="Arial"/>
            <w:sz w:val="21"/>
            <w:szCs w:val="21"/>
          </w:rPr>
          <w:t>lit. a)</w:t>
        </w:r>
      </w:hyperlink>
      <w:r>
        <w:rPr>
          <w:rFonts w:ascii="Arial" w:hAnsi="Arial" w:cs="Arial"/>
          <w:color w:val="333333"/>
          <w:sz w:val="21"/>
          <w:szCs w:val="21"/>
        </w:rPr>
        <w:t xml:space="preserve"> sau la art. 12 alin. (7) </w:t>
      </w:r>
      <w:hyperlink r:id="rId193" w:anchor="p-452809965" w:tgtFrame="_blank" w:history="1">
        <w:r>
          <w:rPr>
            <w:rStyle w:val="Hyperlink"/>
            <w:rFonts w:ascii="Arial" w:hAnsi="Arial" w:cs="Arial"/>
            <w:sz w:val="21"/>
            <w:szCs w:val="21"/>
          </w:rPr>
          <w:t>lit. a)</w:t>
        </w:r>
      </w:hyperlink>
      <w:r>
        <w:rPr>
          <w:rFonts w:ascii="Arial" w:hAnsi="Arial" w:cs="Arial"/>
          <w:color w:val="333333"/>
          <w:sz w:val="21"/>
          <w:szCs w:val="21"/>
        </w:rPr>
        <w:t xml:space="preserve"> are, în principal, următoarele obligaţii:</w:t>
      </w:r>
    </w:p>
    <w:p w14:paraId="6C67B3B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să respecte prevederile legale în sectorul gazelor naturale pentru proiectarea instalaţiei de racordare şi/sau, după caz, extinderii şi/sau redimensionării obiectivului/conductei de distribuţie a gazelor naturale necesar/necesare realizării racordării la SD;</w:t>
      </w:r>
    </w:p>
    <w:p w14:paraId="6166FC5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b) să realizeze activitatea de proiectare a instalaţiei de racordare şi/sau, după caz, extinderii şi/sau redimensionării obiectivului/conductei de distribuţie a gazelor naturale necesar/necesare realizării racordării la SD în termenele prevăzute în prezentul regulament;</w:t>
      </w:r>
    </w:p>
    <w:p w14:paraId="46EBE66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realizeze activitatea de proiectare a instalaţiei de racordare şi, după caz, a extinderii şi/sau redimensionării obiectivului/conductei de distribuţie a gazelor naturale necesar/necesare realizării racordării la SD în baza autorizaţiei ANRE valabile;</w:t>
      </w:r>
    </w:p>
    <w:p w14:paraId="62F3ECB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d) să încheie cu OSD convenţia tehnică prevăzută în anexa </w:t>
      </w:r>
      <w:hyperlink r:id="rId194" w:anchor="p-452810644" w:tgtFrame="_blank" w:history="1">
        <w:r>
          <w:rPr>
            <w:rStyle w:val="Hyperlink"/>
            <w:rFonts w:ascii="Arial" w:hAnsi="Arial" w:cs="Arial"/>
            <w:sz w:val="21"/>
            <w:szCs w:val="21"/>
          </w:rPr>
          <w:t>nr. 5</w:t>
        </w:r>
      </w:hyperlink>
      <w:r>
        <w:rPr>
          <w:rFonts w:ascii="Arial" w:hAnsi="Arial" w:cs="Arial"/>
          <w:color w:val="333333"/>
          <w:sz w:val="21"/>
          <w:szCs w:val="21"/>
        </w:rPr>
        <w:t xml:space="preserve">, în termenul prevăzut la art. 44 alin. (1) </w:t>
      </w:r>
      <w:hyperlink r:id="rId195" w:anchor="p-452810213" w:tgtFrame="_blank" w:history="1">
        <w:r>
          <w:rPr>
            <w:rStyle w:val="Hyperlink"/>
            <w:rFonts w:ascii="Arial" w:hAnsi="Arial" w:cs="Arial"/>
            <w:sz w:val="21"/>
            <w:szCs w:val="21"/>
          </w:rPr>
          <w:t>lit. b)</w:t>
        </w:r>
      </w:hyperlink>
      <w:r>
        <w:rPr>
          <w:rFonts w:ascii="Arial" w:hAnsi="Arial" w:cs="Arial"/>
          <w:color w:val="333333"/>
          <w:sz w:val="21"/>
          <w:szCs w:val="21"/>
        </w:rPr>
        <w:t>;</w:t>
      </w:r>
    </w:p>
    <w:p w14:paraId="42CD11C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e) să pună la dispoziţia OSD proiectul pentru autorizarea executării instalaţiei de racordare şi, după caz, a extinderii şi/sau redimensionării obiectivului/conductei de distribuţie a gazelor naturale necesar/necesare realizării racordării la SD, în termenul prevăzut la art. 35 alin. (1) </w:t>
      </w:r>
      <w:hyperlink r:id="rId196" w:anchor="p-452810144" w:tgtFrame="_blank" w:history="1">
        <w:r>
          <w:rPr>
            <w:rStyle w:val="Hyperlink"/>
            <w:rFonts w:ascii="Arial" w:hAnsi="Arial" w:cs="Arial"/>
            <w:sz w:val="21"/>
            <w:szCs w:val="21"/>
          </w:rPr>
          <w:t>lit. e)</w:t>
        </w:r>
      </w:hyperlink>
      <w:r>
        <w:rPr>
          <w:rFonts w:ascii="Arial" w:hAnsi="Arial" w:cs="Arial"/>
          <w:color w:val="333333"/>
          <w:sz w:val="21"/>
          <w:szCs w:val="21"/>
        </w:rPr>
        <w:t>, în vederea verificării înainte de obţinerea autorizaţiei de construire; după obţinerea acesteia, proiectul pentru autorizarea executării se constituie parte integrantă a proiectului tehnic;</w:t>
      </w:r>
    </w:p>
    <w:p w14:paraId="502EFAD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să pună la dispoziţia OSD proiectul tehnic aferent instalaţiei de racordare şi, după caz, extinderii şi/sau redimensionării obiectivului/conductei de distribuţie a gazelor naturale necesar/necesare realizării racordării la SD, în vederea verificării acestuia;</w:t>
      </w:r>
    </w:p>
    <w:p w14:paraId="35591EB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g) să achite contravaloarea eventualelor amenzi aplicate OSD de către organele de control competente.</w:t>
      </w:r>
    </w:p>
    <w:p w14:paraId="36FCE0F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OEE prevăzut la art. 6 alin. (5) </w:t>
      </w:r>
      <w:hyperlink r:id="rId197" w:anchor="p-452809899" w:tgtFrame="_blank" w:history="1">
        <w:r>
          <w:rPr>
            <w:rStyle w:val="Hyperlink"/>
            <w:rFonts w:ascii="Arial" w:hAnsi="Arial" w:cs="Arial"/>
            <w:sz w:val="21"/>
            <w:szCs w:val="21"/>
          </w:rPr>
          <w:t>lit. a)</w:t>
        </w:r>
      </w:hyperlink>
      <w:r>
        <w:rPr>
          <w:rFonts w:ascii="Arial" w:hAnsi="Arial" w:cs="Arial"/>
          <w:color w:val="333333"/>
          <w:sz w:val="21"/>
          <w:szCs w:val="21"/>
        </w:rPr>
        <w:t xml:space="preserve"> sau la art. 12 alin. (7) </w:t>
      </w:r>
      <w:hyperlink r:id="rId198" w:anchor="p-452809965" w:tgtFrame="_blank" w:history="1">
        <w:r>
          <w:rPr>
            <w:rStyle w:val="Hyperlink"/>
            <w:rFonts w:ascii="Arial" w:hAnsi="Arial" w:cs="Arial"/>
            <w:sz w:val="21"/>
            <w:szCs w:val="21"/>
          </w:rPr>
          <w:t>lit. a)</w:t>
        </w:r>
      </w:hyperlink>
      <w:r>
        <w:rPr>
          <w:rFonts w:ascii="Arial" w:hAnsi="Arial" w:cs="Arial"/>
          <w:color w:val="333333"/>
          <w:sz w:val="21"/>
          <w:szCs w:val="21"/>
        </w:rPr>
        <w:t xml:space="preserve"> are, în principal, următoarele obligaţii:</w:t>
      </w:r>
    </w:p>
    <w:p w14:paraId="1E4F7FA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să încheie cu OSD convenţia tehnică prevăzută în anexa </w:t>
      </w:r>
      <w:hyperlink r:id="rId199" w:anchor="p-452810644" w:tgtFrame="_blank" w:history="1">
        <w:r>
          <w:rPr>
            <w:rStyle w:val="Hyperlink"/>
            <w:rFonts w:ascii="Arial" w:hAnsi="Arial" w:cs="Arial"/>
            <w:sz w:val="21"/>
            <w:szCs w:val="21"/>
          </w:rPr>
          <w:t>nr. 5</w:t>
        </w:r>
      </w:hyperlink>
      <w:r>
        <w:rPr>
          <w:rFonts w:ascii="Arial" w:hAnsi="Arial" w:cs="Arial"/>
          <w:color w:val="333333"/>
          <w:sz w:val="21"/>
          <w:szCs w:val="21"/>
        </w:rPr>
        <w:t xml:space="preserve"> în termenul prevăzut la art. 44 alin. (1) </w:t>
      </w:r>
      <w:hyperlink r:id="rId200" w:anchor="p-452810213" w:tgtFrame="_blank" w:history="1">
        <w:r>
          <w:rPr>
            <w:rStyle w:val="Hyperlink"/>
            <w:rFonts w:ascii="Arial" w:hAnsi="Arial" w:cs="Arial"/>
            <w:sz w:val="21"/>
            <w:szCs w:val="21"/>
          </w:rPr>
          <w:t>lit. b)</w:t>
        </w:r>
      </w:hyperlink>
      <w:r>
        <w:rPr>
          <w:rFonts w:ascii="Arial" w:hAnsi="Arial" w:cs="Arial"/>
          <w:color w:val="333333"/>
          <w:sz w:val="21"/>
          <w:szCs w:val="21"/>
        </w:rPr>
        <w:t>;</w:t>
      </w:r>
    </w:p>
    <w:p w14:paraId="6AE129A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execute integral instalaţia de racordare şi/sau, după caz, extinderea şi/sau redimensionarea obiectivului/conductei de distribuţie a gazelor naturale necesar/necesare realizării racordării la SD, cu respectarea termenelor şi cerinţelor prevăzute în legislaţia în vigoare;</w:t>
      </w:r>
    </w:p>
    <w:p w14:paraId="5B07821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realizeze activitatea de execuţie a instalaţiei de racordare şi, după caz, a extinderii şi/sau redimensionării obiectivului/conductei de distribuţie a gazelor naturale necesar/necesare realizării racordării la SD, în baza autorizaţiei ANRE valabile;</w:t>
      </w:r>
    </w:p>
    <w:p w14:paraId="4A15D25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să ia în considerare referatul întocmit de verificatorul de proiecte atestat ANRE, pentru:</w:t>
      </w:r>
    </w:p>
    <w:p w14:paraId="4234343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proiectul pentru autorizarea executării/proiectul tehnic aferent lucrărilor;</w:t>
      </w:r>
    </w:p>
    <w:p w14:paraId="67C41A8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dispoziţia/dispoziţiile de şantier dată/date de OEP pentru modificări locale ale soluţiei tehnice din proiectul pentru autorizarea executării, conform prevederilor legale în vigoare;</w:t>
      </w:r>
    </w:p>
    <w:p w14:paraId="693B03E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(iii) proiectele tehnice întocmite în urma unor rapoarte de expertiză tehnică de calitate;</w:t>
      </w:r>
    </w:p>
    <w:p w14:paraId="1812E5E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să remedieze viciile ascunse până la expirarea perioadei de garanţie a lucrărilor;</w:t>
      </w:r>
    </w:p>
    <w:p w14:paraId="280BA9D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să anunţe începerea lucrărilor la OSD, la emitentul autorizaţiei de construire şi la Inspectoratul de Stat în Construcţii, în numele OSD, în conformitate cu legislaţia în vigoare;</w:t>
      </w:r>
    </w:p>
    <w:p w14:paraId="627F506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g) să pună la dispoziţia OSD proiectul pentru autorizarea executării/proiectul tehnic/dispoziţia de şantier/referatul de verificare aferent(ă) instalaţiei de racordare;</w:t>
      </w:r>
    </w:p>
    <w:p w14:paraId="493D760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h) să solicite OSD desemnarea unui reprezentant OSD - diriginte de şantier în vederea urmăririi lucrării, cu minimum 7 zile lucrătoare anterior demarării execuţiei;</w:t>
      </w:r>
    </w:p>
    <w:p w14:paraId="55E6FF1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să nu acopere lucrările care devin ascunse fără participarea reprezentantului OSD - diriginte de şantier şi fără ca acesta să accepte modul de execuţie/etapele de montaj; în caz contrar, lucrările de descoperire şi refacere a lucrărilor neverificate de reprezentantul OSD - diriginte de şantier, precum şi refacerea lucrărilor neconforme sunt suportate de către OEE;</w:t>
      </w:r>
    </w:p>
    <w:p w14:paraId="19D4961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j) să utilizeze materialele care respectă cerinţele de calitate, conform prevederilor </w:t>
      </w:r>
      <w:hyperlink r:id="rId201" w:anchor="p-260163886" w:tgtFrame="_blank" w:history="1">
        <w:r>
          <w:rPr>
            <w:rStyle w:val="Hyperlink"/>
            <w:rFonts w:ascii="Arial" w:hAnsi="Arial" w:cs="Arial"/>
            <w:sz w:val="21"/>
            <w:szCs w:val="21"/>
          </w:rPr>
          <w:t>art. 173</w:t>
        </w:r>
      </w:hyperlink>
      <w:r>
        <w:rPr>
          <w:rFonts w:ascii="Arial" w:hAnsi="Arial" w:cs="Arial"/>
          <w:color w:val="333333"/>
          <w:sz w:val="21"/>
          <w:szCs w:val="21"/>
        </w:rPr>
        <w:t xml:space="preserve"> din Normele tehnice;</w:t>
      </w:r>
    </w:p>
    <w:p w14:paraId="0B8F5C9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k) să remedieze lucrările executate necorespunzător pe cheltuiala proprie;</w:t>
      </w:r>
    </w:p>
    <w:p w14:paraId="15E0752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l) să pună la dispoziţia OSD, înainte de solicitarea de punere în funcţiune a racordului, toate documentele care au stat la baza execuţiei lucrărilor, respectiv a instalaţiei de racordare şi, după caz, a extinderii şi/sau redimensionării obiectivului/conductei de distribuţie a gazelor naturale necesar/necesare realizării racordării la SD, pentru întocmirea cărţii construcţiei a acestora;</w:t>
      </w:r>
    </w:p>
    <w:p w14:paraId="5EFA767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m) să achite contravaloarea eventualelor amenzi aplicate OSD de către organele de control competente:</w:t>
      </w:r>
    </w:p>
    <w:p w14:paraId="49A06AC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pentru refacerea necorespunzătoare a sistemului rutier (tasări sau alte neconformităţi), neasigurarea şantierului (a tranşeelor, a gropilor) şi pentru excesul de material rezultat în urma decopertării şi săpăturii;</w:t>
      </w:r>
    </w:p>
    <w:p w14:paraId="2A2D5E8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pentru execuţia de lucrări fără autorizaţie de construire/acord/autorizaţia administratorului drumului sau de spargere;</w:t>
      </w:r>
    </w:p>
    <w:p w14:paraId="29908C7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n) să îl despăgubească pe OSD împotriva tuturor reclamaţiilor, acţiunilor în justiţie, daunelor-interese, costurilor, taxelor şi cheltuielilor, indiferent de natura lor, rezultate din sau în legătură cu obligaţiile ce sunt în responsabilitatea OEE;</w:t>
      </w:r>
    </w:p>
    <w:p w14:paraId="296A14F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o) să respecte termenele şi cerinţele prevăzute în legislaţia în vigoare în domeniul construcţiilor.</w:t>
      </w:r>
    </w:p>
    <w:p w14:paraId="65B21540" w14:textId="77777777" w:rsidR="00DF2331" w:rsidRDefault="00DF2331">
      <w:pPr>
        <w:spacing w:line="345" w:lineRule="atLeast"/>
        <w:jc w:val="both"/>
        <w:rPr>
          <w:rFonts w:ascii="Arial" w:eastAsia="Times New Roman" w:hAnsi="Arial" w:cs="Arial"/>
          <w:color w:val="333333"/>
          <w:sz w:val="21"/>
          <w:szCs w:val="21"/>
        </w:rPr>
      </w:pPr>
    </w:p>
    <w:p w14:paraId="7BE61ED3"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III</w:t>
      </w:r>
      <w:r>
        <w:rPr>
          <w:rFonts w:ascii="Arial" w:eastAsia="Times New Roman" w:hAnsi="Arial" w:cs="Arial"/>
          <w:b/>
          <w:bCs/>
          <w:color w:val="333333"/>
          <w:sz w:val="26"/>
          <w:szCs w:val="26"/>
        </w:rPr>
        <w:br/>
        <w:t xml:space="preserve">Informări şi căi de comunicare </w:t>
      </w:r>
    </w:p>
    <w:p w14:paraId="4639780B"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47. - </w:t>
      </w:r>
      <w:r>
        <w:rPr>
          <w:rFonts w:ascii="Arial" w:hAnsi="Arial" w:cs="Arial"/>
          <w:color w:val="333333"/>
          <w:sz w:val="21"/>
          <w:szCs w:val="21"/>
        </w:rPr>
        <w:t>(1) OSD are obligaţia să organizeze activitatea de racordare la SD conform prevederilor prezentului regulament, astfel încât aceasta să se desfăşoare operativ.</w:t>
      </w:r>
    </w:p>
    <w:p w14:paraId="25BF0D5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OSD are obligaţia să organizeze un sistem de informare a solicitanţilor cu privire la procesul de racordare la SD prin publicare pe pagina proprie de internet şi prin afişarea la sediile sale administrative a următoarelor informaţii:</w:t>
      </w:r>
    </w:p>
    <w:p w14:paraId="2D6FD08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datele de contact şi programul de lucru cu publicul;</w:t>
      </w:r>
    </w:p>
    <w:p w14:paraId="359F593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programul de lucru cu publicul pentru biroul specializat de informare şi relaţii cu publicul, prevăzut cu registratură;</w:t>
      </w:r>
    </w:p>
    <w:p w14:paraId="3D2E066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prezentul regulament, integral pe pagina proprie de internet, şi extrase, la sediile administrative, inclusiv:</w:t>
      </w:r>
    </w:p>
    <w:p w14:paraId="29B816C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cererea de racordare la SD - model;</w:t>
      </w:r>
    </w:p>
    <w:p w14:paraId="164D973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solicitarea de selectare - model;</w:t>
      </w:r>
    </w:p>
    <w:p w14:paraId="39AF268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(iii) lista cu documentele care trebuie anexate cererii de racordare la SD;</w:t>
      </w:r>
    </w:p>
    <w:p w14:paraId="0F659AB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(iv) alte informaţii privind procesul de racordare la SD;</w:t>
      </w:r>
    </w:p>
    <w:p w14:paraId="47EDA65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informaţiile ce trebuie să fie prevăzute în contractul de racordare la SD privind obligaţiile părţilor, termenele asumate;</w:t>
      </w:r>
    </w:p>
    <w:p w14:paraId="0312359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posibilitatea solicitantului de a alege orice OEP şi/sau OEE din lista prevăzută pe pagina de internet a ANRE - www.anre.ro sau de pe pagina de internet a OSD, pentru realizarea instalaţiei de racordare etc.</w:t>
      </w:r>
    </w:p>
    <w:p w14:paraId="6C9F86BF"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48. - </w:t>
      </w:r>
      <w:r>
        <w:rPr>
          <w:rFonts w:ascii="Arial" w:hAnsi="Arial" w:cs="Arial"/>
          <w:color w:val="333333"/>
          <w:sz w:val="21"/>
          <w:szCs w:val="21"/>
        </w:rPr>
        <w:t>OSD întocmeşte, publică şi menţine pe pagina proprie de internet un raport anual privind racordarea la SD în conformitate cu prevederile Standardului de performanţă pentru serviciul de distribuţie şi de sistem al gazelor naturale.</w:t>
      </w:r>
    </w:p>
    <w:p w14:paraId="3F014ED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49. - </w:t>
      </w:r>
      <w:r>
        <w:rPr>
          <w:rFonts w:ascii="Arial" w:hAnsi="Arial" w:cs="Arial"/>
          <w:color w:val="333333"/>
          <w:sz w:val="21"/>
          <w:szCs w:val="21"/>
        </w:rPr>
        <w:t>(1) OSD are obligaţia să întocmească, să publice pe pagina proprie de internet şi să menţină un registru electronic de evidenţă a cererilor de racordare, precum şi a modului în care acestea au fost soluţionate.</w:t>
      </w:r>
    </w:p>
    <w:p w14:paraId="303B606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OSD are obligaţia să actualizeze registrul prevăzut la alin. (1) pe pagina proprie de internet cel târziu până în a doua zi de la data depunerii cererii de racordare la SD.</w:t>
      </w:r>
    </w:p>
    <w:p w14:paraId="70EE53B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OSD are obligaţia să păstreze informaţiile din registrul prevăzut la </w:t>
      </w:r>
      <w:hyperlink r:id="rId202" w:anchor="p-452810263" w:tgtFrame="_blank" w:history="1">
        <w:r>
          <w:rPr>
            <w:rStyle w:val="Hyperlink"/>
            <w:rFonts w:ascii="Arial" w:hAnsi="Arial" w:cs="Arial"/>
            <w:sz w:val="21"/>
            <w:szCs w:val="21"/>
          </w:rPr>
          <w:t>alin. (1)</w:t>
        </w:r>
      </w:hyperlink>
      <w:r>
        <w:rPr>
          <w:rFonts w:ascii="Arial" w:hAnsi="Arial" w:cs="Arial"/>
          <w:color w:val="333333"/>
          <w:sz w:val="21"/>
          <w:szCs w:val="21"/>
        </w:rPr>
        <w:t>:</w:t>
      </w:r>
    </w:p>
    <w:p w14:paraId="020F715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pe pagina proprie de internet, pentru o perioadă de minimum 2 ani calendaristici;</w:t>
      </w:r>
    </w:p>
    <w:p w14:paraId="257B33C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în format electronic, pentru tot restul duratei de existenţă a OSD.</w:t>
      </w:r>
    </w:p>
    <w:p w14:paraId="027E1CB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OSD are obligaţia să întocmească şi să menţină anual un registru electronic de evidenţă a lucrărilor puse în funcţiune.</w:t>
      </w:r>
    </w:p>
    <w:p w14:paraId="3B210EB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Registrul prevăzut la alin. (3) se păstrează de OSD în format electronic pe toată durata de existenţă a OSD.</w:t>
      </w:r>
    </w:p>
    <w:p w14:paraId="7E3D978F" w14:textId="77777777" w:rsidR="00DF2331" w:rsidRDefault="00DF2331">
      <w:pPr>
        <w:spacing w:line="345" w:lineRule="atLeast"/>
        <w:jc w:val="both"/>
        <w:rPr>
          <w:rFonts w:ascii="Arial" w:eastAsia="Times New Roman" w:hAnsi="Arial" w:cs="Arial"/>
          <w:color w:val="333333"/>
          <w:sz w:val="21"/>
          <w:szCs w:val="21"/>
        </w:rPr>
      </w:pPr>
    </w:p>
    <w:p w14:paraId="1BEC3213"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IV</w:t>
      </w:r>
      <w:r>
        <w:rPr>
          <w:rFonts w:ascii="Arial" w:eastAsia="Times New Roman" w:hAnsi="Arial" w:cs="Arial"/>
          <w:b/>
          <w:bCs/>
          <w:color w:val="333333"/>
          <w:sz w:val="26"/>
          <w:szCs w:val="26"/>
        </w:rPr>
        <w:br/>
        <w:t xml:space="preserve">Dispoziţii tranzitorii şi finale </w:t>
      </w:r>
    </w:p>
    <w:p w14:paraId="4F49D6BF"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50. - </w:t>
      </w:r>
      <w:r>
        <w:rPr>
          <w:rFonts w:ascii="Arial" w:hAnsi="Arial" w:cs="Arial"/>
          <w:color w:val="333333"/>
          <w:sz w:val="21"/>
          <w:szCs w:val="21"/>
        </w:rPr>
        <w:t>Solicitanţii au dreptul să notifice ANRE cu privire la încălcarea de către OSD/OEP/OEE/verificatorii de proiecte atestaţi ANRE a prevederilor prezentului regulament, după ce în prealabil s-au adresat OSD pentru clarificarea aspectelor privind procesul de racordare la SD.</w:t>
      </w:r>
    </w:p>
    <w:p w14:paraId="5EC0410A"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51. - </w:t>
      </w:r>
      <w:r>
        <w:rPr>
          <w:rFonts w:ascii="Arial" w:hAnsi="Arial" w:cs="Arial"/>
          <w:color w:val="333333"/>
          <w:sz w:val="21"/>
          <w:szCs w:val="21"/>
        </w:rPr>
        <w:t>(1) Soluţionarea/Finalizarea de către OSD a cererilor de racordare la SD depuse anterior intrării în vigoare a prezentului regulament se realizează astfel:</w:t>
      </w:r>
    </w:p>
    <w:p w14:paraId="108C0CC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cererile de racordare la SD depuse până la data intrării în vigoare a Ordonanţei de urgenţă a Guvernului </w:t>
      </w:r>
      <w:hyperlink r:id="rId203" w:tgtFrame="_blank" w:history="1">
        <w:r>
          <w:rPr>
            <w:rStyle w:val="Hyperlink"/>
            <w:rFonts w:ascii="Arial" w:hAnsi="Arial" w:cs="Arial"/>
            <w:sz w:val="21"/>
            <w:szCs w:val="21"/>
          </w:rPr>
          <w:t>nr. 143/2021</w:t>
        </w:r>
      </w:hyperlink>
      <w:r>
        <w:rPr>
          <w:rFonts w:ascii="Arial" w:hAnsi="Arial" w:cs="Arial"/>
          <w:color w:val="333333"/>
          <w:sz w:val="21"/>
          <w:szCs w:val="21"/>
        </w:rPr>
        <w:t xml:space="preserve"> pentru modificarea şi completarea Legii energiei electrice şi a gazelor naturale </w:t>
      </w:r>
      <w:hyperlink r:id="rId204" w:tgtFrame="_blank" w:history="1">
        <w:r>
          <w:rPr>
            <w:rStyle w:val="Hyperlink"/>
            <w:rFonts w:ascii="Arial" w:hAnsi="Arial" w:cs="Arial"/>
            <w:sz w:val="21"/>
            <w:szCs w:val="21"/>
          </w:rPr>
          <w:t>nr. 123/2012</w:t>
        </w:r>
      </w:hyperlink>
      <w:r>
        <w:rPr>
          <w:rFonts w:ascii="Arial" w:hAnsi="Arial" w:cs="Arial"/>
          <w:color w:val="333333"/>
          <w:sz w:val="21"/>
          <w:szCs w:val="21"/>
        </w:rPr>
        <w:t xml:space="preserve">, precum şi pentru modificarea unor acte normative se soluţionează/finalizează de OSD în conformitate cu prevederile Regulamentului privind racordarea la sistemul de distribuţie a gazelor naturale, aprobat prin Ordinul preşedintelui Autorităţii Naţionale de Reglementare în Domeniul Energiei </w:t>
      </w:r>
      <w:hyperlink r:id="rId205" w:tgtFrame="_blank" w:history="1">
        <w:r>
          <w:rPr>
            <w:rStyle w:val="Hyperlink"/>
            <w:rFonts w:ascii="Arial" w:hAnsi="Arial" w:cs="Arial"/>
            <w:sz w:val="21"/>
            <w:szCs w:val="21"/>
          </w:rPr>
          <w:t>nr. 18/2021;</w:t>
        </w:r>
      </w:hyperlink>
    </w:p>
    <w:p w14:paraId="67D3EB1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cererile de racordare la SD depuse începând cu data de 31.12.2021 se soluţionează/finalizează de OSD în conformitate cu prevederile prezentului regulament.</w:t>
      </w:r>
    </w:p>
    <w:p w14:paraId="47EEAA4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 xml:space="preserve">(2) Soluţionarea/Finalizarea prevăzută la </w:t>
      </w:r>
      <w:hyperlink r:id="rId206" w:anchor="p-452810274" w:tgtFrame="_blank" w:history="1">
        <w:r>
          <w:rPr>
            <w:rStyle w:val="Hyperlink"/>
            <w:rFonts w:ascii="Arial" w:hAnsi="Arial" w:cs="Arial"/>
            <w:sz w:val="21"/>
            <w:szCs w:val="21"/>
          </w:rPr>
          <w:t>alin. (1)</w:t>
        </w:r>
      </w:hyperlink>
      <w:r>
        <w:rPr>
          <w:rFonts w:ascii="Arial" w:hAnsi="Arial" w:cs="Arial"/>
          <w:color w:val="333333"/>
          <w:sz w:val="21"/>
          <w:szCs w:val="21"/>
        </w:rPr>
        <w:t xml:space="preserve"> presupune recepţia şi punerea în funcţiune a instalaţiei de racordare aferente locului de consum/SD/etc.</w:t>
      </w:r>
    </w:p>
    <w:p w14:paraId="2A07F064"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52. - </w:t>
      </w:r>
      <w:r>
        <w:rPr>
          <w:rFonts w:ascii="Arial" w:hAnsi="Arial" w:cs="Arial"/>
          <w:color w:val="333333"/>
          <w:sz w:val="21"/>
          <w:szCs w:val="21"/>
        </w:rPr>
        <w:t xml:space="preserve">(1) În situaţia în care, pe parcursul termenului prevăzut la art. 23 alin. (2) </w:t>
      </w:r>
      <w:hyperlink r:id="rId207" w:anchor="p-452810041" w:tgtFrame="_blank" w:history="1">
        <w:r>
          <w:rPr>
            <w:rStyle w:val="Hyperlink"/>
            <w:rFonts w:ascii="Arial" w:hAnsi="Arial" w:cs="Arial"/>
            <w:sz w:val="21"/>
            <w:szCs w:val="21"/>
          </w:rPr>
          <w:t>lit. c)</w:t>
        </w:r>
      </w:hyperlink>
      <w:r>
        <w:rPr>
          <w:rFonts w:ascii="Arial" w:hAnsi="Arial" w:cs="Arial"/>
          <w:color w:val="333333"/>
          <w:sz w:val="21"/>
          <w:szCs w:val="21"/>
        </w:rPr>
        <w:t>, OSD primeşte mai multe cereri de racordare la SD, a căror soluţionare necesită realizarea extinderii şi/sau redimensionării aceluiaşi obiectiv sau a aceleiaşi conducte de distribuţie a gazelor naturale necesare realizării racordării la SD, OSD stabileşte criteriile de eficienţă economică a investiţiei, luând în considerare toate cererile de racordare la SD primite în acea perioadă.</w:t>
      </w:r>
    </w:p>
    <w:p w14:paraId="0D9DEA7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 situaţia prevăzută la alin. (1), termenul pentru emiterea ATR-urilor pentru toţi solicitanţii se calculează ca fiind 30 de zile de la data primirii ultimei cereri de racordare la SD depuse, însoţită de documentele justificative complete.</w:t>
      </w:r>
    </w:p>
    <w:p w14:paraId="7E37E124"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53. - </w:t>
      </w:r>
      <w:r>
        <w:rPr>
          <w:rFonts w:ascii="Arial" w:hAnsi="Arial" w:cs="Arial"/>
          <w:color w:val="333333"/>
          <w:sz w:val="21"/>
          <w:szCs w:val="21"/>
        </w:rPr>
        <w:t>OSD are obligaţia să realizeze atât extinderea şi/sau redimensionarea obiectivului/conductei de distribuţie a gazelor naturale necesar/necesare realizării racordării la SD, cât şi instalaţia de racordare, în situaţia în care procesul de selectare a OEP şi/sau OEE, în regim concurenţial, nu s-a finalizat prin selectarea niciunui operator economic, iar solicitantul nu poate sau refuză, din varii motive, să îşi selecteze OEP şi OEE.</w:t>
      </w:r>
    </w:p>
    <w:p w14:paraId="40C51817"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54. - </w:t>
      </w:r>
      <w:r>
        <w:rPr>
          <w:rFonts w:ascii="Arial" w:hAnsi="Arial" w:cs="Arial"/>
          <w:color w:val="333333"/>
          <w:sz w:val="21"/>
          <w:szCs w:val="21"/>
        </w:rPr>
        <w:t>Pentru asigurarea mediului concurenţial normal şi tratarea nediscriminatorie a operatorilor economici autorizaţi ANRE, operatorului economic, titular al LOSD, îi este interzis să presteze activităţi de proiectare şi de execuţie a instalaţiilor de utilizare a gazelor naturale aferente solicitanţilor/clienţilor finali în zona concesionată de acesta pentru serviciul de utilitate publică de distribuţie a gazelor naturale, excepţie făcând activităţile aferente:</w:t>
      </w:r>
    </w:p>
    <w:p w14:paraId="643A077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sistării alimentării cu gaze naturale a instalaţiilor de utilizare, în situaţia în care există pericol de explozie şi este afectată siguranţa în exploatare;</w:t>
      </w:r>
    </w:p>
    <w:p w14:paraId="213E3E2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montării şi/sau demontării sistemelor/echipamentelor de măsurare a gazelor naturale.</w:t>
      </w:r>
    </w:p>
    <w:p w14:paraId="6BE2F552"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55. - </w:t>
      </w:r>
      <w:r>
        <w:rPr>
          <w:rFonts w:ascii="Arial" w:hAnsi="Arial" w:cs="Arial"/>
          <w:color w:val="333333"/>
          <w:sz w:val="21"/>
          <w:szCs w:val="21"/>
        </w:rPr>
        <w:t xml:space="preserve">Anexele </w:t>
      </w:r>
      <w:hyperlink r:id="rId208" w:anchor="p-452810289" w:tgtFrame="_blank" w:history="1">
        <w:r>
          <w:rPr>
            <w:rStyle w:val="Hyperlink"/>
            <w:rFonts w:ascii="Arial" w:hAnsi="Arial" w:cs="Arial"/>
            <w:sz w:val="21"/>
            <w:szCs w:val="21"/>
          </w:rPr>
          <w:t>nr. 1</w:t>
        </w:r>
      </w:hyperlink>
      <w:r>
        <w:rPr>
          <w:rFonts w:ascii="Arial" w:hAnsi="Arial" w:cs="Arial"/>
          <w:color w:val="333333"/>
          <w:sz w:val="21"/>
          <w:szCs w:val="21"/>
        </w:rPr>
        <w:t>-</w:t>
      </w:r>
      <w:hyperlink r:id="rId209" w:anchor="p-452810644" w:tgtFrame="_blank" w:history="1">
        <w:r>
          <w:rPr>
            <w:rStyle w:val="Hyperlink"/>
            <w:rFonts w:ascii="Arial" w:hAnsi="Arial" w:cs="Arial"/>
            <w:sz w:val="21"/>
            <w:szCs w:val="21"/>
          </w:rPr>
          <w:t>5</w:t>
        </w:r>
      </w:hyperlink>
      <w:r>
        <w:rPr>
          <w:rFonts w:ascii="Arial" w:hAnsi="Arial" w:cs="Arial"/>
          <w:color w:val="333333"/>
          <w:sz w:val="21"/>
          <w:szCs w:val="21"/>
        </w:rPr>
        <w:t xml:space="preserve"> fac parte integrantă din prezentul regulament.</w:t>
      </w:r>
    </w:p>
    <w:p w14:paraId="7CEA297F" w14:textId="77777777" w:rsidR="00DF2331" w:rsidRDefault="006B7B0D">
      <w:pPr>
        <w:pStyle w:val="Heading4"/>
        <w:spacing w:line="345" w:lineRule="atLeast"/>
        <w:jc w:val="right"/>
        <w:rPr>
          <w:rFonts w:ascii="Arial" w:eastAsia="Times New Roman" w:hAnsi="Arial" w:cs="Arial"/>
          <w:color w:val="333333"/>
        </w:rPr>
      </w:pPr>
      <w:r>
        <w:rPr>
          <w:rFonts w:ascii="Arial" w:eastAsia="Times New Roman" w:hAnsi="Arial" w:cs="Arial"/>
          <w:color w:val="333333"/>
        </w:rPr>
        <w:t>ANEXA Nr. 1 la regulament</w:t>
      </w:r>
    </w:p>
    <w:p w14:paraId="3E46DDC1" w14:textId="77777777" w:rsidR="00DF2331" w:rsidRDefault="00DF2331">
      <w:pPr>
        <w:spacing w:line="345" w:lineRule="atLeast"/>
        <w:jc w:val="both"/>
        <w:rPr>
          <w:rFonts w:ascii="Arial" w:eastAsia="Times New Roman" w:hAnsi="Arial" w:cs="Arial"/>
          <w:color w:val="333333"/>
          <w:sz w:val="21"/>
          <w:szCs w:val="21"/>
        </w:rPr>
      </w:pPr>
    </w:p>
    <w:p w14:paraId="3FB60F41"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t>CERERE DE RACORDARE</w:t>
      </w:r>
      <w:r>
        <w:rPr>
          <w:rFonts w:ascii="Arial" w:eastAsia="Times New Roman" w:hAnsi="Arial" w:cs="Arial"/>
          <w:b/>
          <w:bCs/>
          <w:color w:val="333333"/>
          <w:sz w:val="26"/>
          <w:szCs w:val="26"/>
        </w:rPr>
        <w:br/>
        <w:t>la sistemul de distribuţie a gazelor naturale</w:t>
      </w:r>
      <w:r>
        <w:rPr>
          <w:rFonts w:ascii="Arial" w:eastAsia="Times New Roman" w:hAnsi="Arial" w:cs="Arial"/>
          <w:b/>
          <w:bCs/>
          <w:color w:val="333333"/>
          <w:sz w:val="26"/>
          <w:szCs w:val="26"/>
        </w:rPr>
        <w:br/>
        <w:t>- model -</w:t>
      </w:r>
    </w:p>
    <w:p w14:paraId="4673F7C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Către . . . . . . . . . . (denumirea operatorului de sistem de distribuţie a gazelor naturale - OSD)</w:t>
      </w:r>
    </w:p>
    <w:p w14:paraId="69F61603" w14:textId="77777777" w:rsidR="00DF2331" w:rsidRDefault="00DF2331">
      <w:pPr>
        <w:spacing w:line="345" w:lineRule="atLeast"/>
        <w:jc w:val="both"/>
        <w:rPr>
          <w:rFonts w:ascii="Arial" w:eastAsia="Times New Roman" w:hAnsi="Arial" w:cs="Arial"/>
          <w:color w:val="333333"/>
          <w:sz w:val="21"/>
          <w:szCs w:val="21"/>
        </w:rPr>
      </w:pPr>
    </w:p>
    <w:p w14:paraId="20B7672E"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1</w:t>
      </w:r>
      <w:r>
        <w:rPr>
          <w:rFonts w:ascii="Arial" w:eastAsia="Times New Roman" w:hAnsi="Arial" w:cs="Arial"/>
          <w:b/>
          <w:bCs/>
          <w:color w:val="333333"/>
          <w:sz w:val="26"/>
          <w:szCs w:val="26"/>
        </w:rPr>
        <w:br/>
        <w:t>Datele de identificare ale solicitantului</w:t>
      </w:r>
    </w:p>
    <w:p w14:paraId="36FE0D6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Denumirea/Numele şi prenumele: .</w:t>
      </w:r>
    </w:p>
    <w:p w14:paraId="4B54088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Adresa sediului social/domiciliului*): localitatea . . . . . . . . . . ., str. . . . . . . . . . . nr. . . . . . . . . . ., bl. . . . . . . . . . ., sc. . . . . . . . . . ., et. . . . . . . . . . ., ap. ., judeţul . . . . . . . . . ., codul poştal , telefon . . . . . . . . . ., e-mail .</w:t>
      </w:r>
    </w:p>
    <w:p w14:paraId="71D7BEB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3. Adresa imobilului/obiectivului pentru care se solicită*):</w:t>
      </w:r>
    </w:p>
    <w:p w14:paraId="7CBB671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racordarea la sistemul de distribuţie a gazelor naturale: localitatea . . . . . . . . . . , str. . . . . . . . . . . .nr. . . . . . . . . . ., bl. . . . . . . . . . ., sc. . . . . . . . . . ., et. . . . . . . . . . ., ap. . . . . . . . . . ., judeţul . . . . . . . . . . , codul poştal . . ;</w:t>
      </w:r>
    </w:p>
    <w:p w14:paraId="3C6FA31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obţinerea avizului tehnic de principiu în baza căruia se elaborează studiul de fezabilitate necesar înfiinţării unui nou sistem de distribuţie a gazelor naturale sau dezvoltării unui SD în localitatea care a fost inclusă în actul adiţional la contractul de concesiune a serviciului de utilitate publică de distribuţie a gazelor naturale, în localitatea/satul . . . . . . . . . . aparţinătoare/aparţinător comunei/oraşului/municipiului . . . . . . . . . ., judeţul . . . . . . . . . .</w:t>
      </w:r>
    </w:p>
    <w:p w14:paraId="21CFB3C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Adresa de corespondenţă*): localitatea . . . . . . . . . ., str. . . . . . . . . . .nr. . . . . . . . . . ., bl. . . . . . . . . . ., sc. . . . . . . . . . ., et. . . . . . . . . . ., ap. . . ., judeţul . . . . . . . . . ., codul poştal</w:t>
      </w:r>
    </w:p>
    <w:p w14:paraId="38314CD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În situaţia în care adresa este aceeaşi se completează o singură dată informaţiile solicitate.</w:t>
      </w:r>
    </w:p>
    <w:p w14:paraId="565C87C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Reprezentant legal/Mandatar: . . . . . . . . . ., identificat prin buletin/carte de identitate seria . nr. , eliberat(ă) de . . . . . . . . . . la data . . , domiciliat în localitatea . . . . . . . . . ., str. . . . . . . . . . . . . nr. . . . . . . . . . ., bl. . . . . . . . . . ., sc. . . . . . . . . . ., et. . . . . . . . . . ., ap. . . . . . . . . . ., judeţul/sectorul . . . . . . . . . ., codul poştal . . . . . . . . . ., telefon . . . . . . . . . ., fax . . . . . . . . . ., e-mail .</w:t>
      </w:r>
    </w:p>
    <w:p w14:paraId="36D1AA5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6. Tip solicitant:</w:t>
      </w:r>
    </w:p>
    <w:p w14:paraId="247FDB2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nou;</w:t>
      </w:r>
    </w:p>
    <w:p w14:paraId="5806B54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existent</w:t>
      </w:r>
    </w:p>
    <w:p w14:paraId="1464CC9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persoană fizică;</w:t>
      </w:r>
    </w:p>
    <w:p w14:paraId="7A09A35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persoană juridică;</w:t>
      </w:r>
    </w:p>
    <w:p w14:paraId="5ECCC67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grup de persoane fizice/juridice;</w:t>
      </w:r>
    </w:p>
    <w:p w14:paraId="70E7303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 ] concesionarul serviciului de utilitate publică de distribuţie a gazelor naturale, unitatea administrativ-teritorială şi/sau asocierea acesteia, care solicită racordarea la un sistem de distribuţie existent de gaze naturale pentru înfiinţarea sistemului/sistemelor de distribuţie a gazelor naturale sau înfiinţarea reţelei de distribuţie inteligentă a gazelor naturale, în conformitate cu prevederile art. 5 alin. (1) </w:t>
      </w:r>
      <w:hyperlink r:id="rId210" w:anchor="p-326271435" w:tgtFrame="_blank" w:history="1">
        <w:r>
          <w:rPr>
            <w:rStyle w:val="Hyperlink"/>
            <w:rFonts w:ascii="Arial" w:hAnsi="Arial" w:cs="Arial"/>
            <w:sz w:val="21"/>
            <w:szCs w:val="21"/>
          </w:rPr>
          <w:t>lit. a)</w:t>
        </w:r>
      </w:hyperlink>
      <w:r>
        <w:rPr>
          <w:rFonts w:ascii="Arial" w:hAnsi="Arial" w:cs="Arial"/>
          <w:color w:val="333333"/>
          <w:sz w:val="21"/>
          <w:szCs w:val="21"/>
        </w:rPr>
        <w:t xml:space="preserve"> din Ordonanţa de urgenţă a Guvernului nr. 128/2020 privind unele măsuri pentru instituirea Programului naţional de racordare a populaţiei şi clienţilor noncasnici la sistemul inteligent de distribuţie a gazelor naturale, aprobată cu modificări prin Legea </w:t>
      </w:r>
      <w:hyperlink r:id="rId211" w:tgtFrame="_blank" w:history="1">
        <w:r>
          <w:rPr>
            <w:rStyle w:val="Hyperlink"/>
            <w:rFonts w:ascii="Arial" w:hAnsi="Arial" w:cs="Arial"/>
            <w:sz w:val="21"/>
            <w:szCs w:val="21"/>
          </w:rPr>
          <w:t>nr. 214/2020</w:t>
        </w:r>
      </w:hyperlink>
      <w:r>
        <w:rPr>
          <w:rFonts w:ascii="Arial" w:hAnsi="Arial" w:cs="Arial"/>
          <w:color w:val="333333"/>
          <w:sz w:val="21"/>
          <w:szCs w:val="21"/>
        </w:rPr>
        <w:t xml:space="preserve">, sau pentru dezvoltarea unui SD în localităţile care au fost incluse în actele adiţionale la contractele de concesiune a serviciului de utilitate publică de distribuţie a gazelor naturale, încheiate conform art. 104 </w:t>
      </w:r>
      <w:hyperlink r:id="rId212" w:anchor="p-442609561" w:tgtFrame="_blank" w:history="1">
        <w:r>
          <w:rPr>
            <w:rStyle w:val="Hyperlink"/>
            <w:rFonts w:ascii="Arial" w:hAnsi="Arial" w:cs="Arial"/>
            <w:sz w:val="21"/>
            <w:szCs w:val="21"/>
          </w:rPr>
          <w:t>alin. (6)</w:t>
        </w:r>
      </w:hyperlink>
      <w:r>
        <w:rPr>
          <w:rFonts w:ascii="Arial" w:hAnsi="Arial" w:cs="Arial"/>
          <w:color w:val="333333"/>
          <w:sz w:val="21"/>
          <w:szCs w:val="21"/>
        </w:rPr>
        <w:t xml:space="preserve"> din Legea energiei electrice şi a gazelor naturale nr. 123/2012, cu modificările şi completările ulterioare (Lege); </w:t>
      </w:r>
    </w:p>
    <w:p w14:paraId="70320F3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unitatea administrativ-teritorială şi/sau asocierea acesteia, precum şi asociaţia de dezvoltare intercomunitară care solicită:</w:t>
      </w:r>
    </w:p>
    <w:p w14:paraId="4B7E8B6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 racordarea la SD a unor obiective/conducte de distribuţie a gazelor naturale noi, ce fac parte din proiecte de investiţii publice de interes zonal ori regional destinate înfiinţării, modernizării şi/sau dezvoltării, după caz, a sistemului de distribuţie a gazelor naturale, în conformitate cu prevederile art. 2 </w:t>
      </w:r>
      <w:hyperlink r:id="rId213" w:anchor="p-110625756" w:tgtFrame="_blank" w:history="1">
        <w:r>
          <w:rPr>
            <w:rStyle w:val="Hyperlink"/>
            <w:rFonts w:ascii="Arial" w:hAnsi="Arial" w:cs="Arial"/>
            <w:sz w:val="21"/>
            <w:szCs w:val="21"/>
          </w:rPr>
          <w:t>lit. a)</w:t>
        </w:r>
      </w:hyperlink>
      <w:r>
        <w:rPr>
          <w:rFonts w:ascii="Arial" w:hAnsi="Arial" w:cs="Arial"/>
          <w:color w:val="333333"/>
          <w:sz w:val="21"/>
          <w:szCs w:val="21"/>
        </w:rPr>
        <w:t xml:space="preserve"> din Legea serviciilor comunitare de utilităţi publice nr. 51/2006, </w:t>
      </w:r>
      <w:r>
        <w:rPr>
          <w:rFonts w:ascii="Arial" w:hAnsi="Arial" w:cs="Arial"/>
          <w:color w:val="333333"/>
          <w:sz w:val="21"/>
          <w:szCs w:val="21"/>
        </w:rPr>
        <w:lastRenderedPageBreak/>
        <w:t xml:space="preserve">republicată, cu modificările şi completările ulterioare, coroborat cu prevederile art. 104 </w:t>
      </w:r>
      <w:hyperlink r:id="rId214" w:anchor="p-263303630" w:tgtFrame="_blank" w:history="1">
        <w:r>
          <w:rPr>
            <w:rStyle w:val="Hyperlink"/>
            <w:rFonts w:ascii="Arial" w:hAnsi="Arial" w:cs="Arial"/>
            <w:sz w:val="21"/>
            <w:szCs w:val="21"/>
          </w:rPr>
          <w:t>alin. (2</w:t>
        </w:r>
        <w:r>
          <w:rPr>
            <w:rStyle w:val="Hyperlink"/>
            <w:rFonts w:ascii="Arial" w:hAnsi="Arial" w:cs="Arial"/>
            <w:sz w:val="21"/>
            <w:szCs w:val="21"/>
            <w:vertAlign w:val="superscript"/>
          </w:rPr>
          <w:t>1</w:t>
        </w:r>
        <w:r>
          <w:rPr>
            <w:rStyle w:val="Hyperlink"/>
            <w:rFonts w:ascii="Arial" w:hAnsi="Arial" w:cs="Arial"/>
            <w:sz w:val="21"/>
            <w:szCs w:val="21"/>
          </w:rPr>
          <w:t>)</w:t>
        </w:r>
      </w:hyperlink>
      <w:r>
        <w:rPr>
          <w:rFonts w:ascii="Arial" w:hAnsi="Arial" w:cs="Arial"/>
          <w:color w:val="333333"/>
          <w:sz w:val="21"/>
          <w:szCs w:val="21"/>
        </w:rPr>
        <w:t xml:space="preserve"> din Lege;</w:t>
      </w:r>
    </w:p>
    <w:p w14:paraId="50B76B0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 extinderea reţelelor de distribuţie inteligentă a gazelor naturale, în conformitate cu prevederile art. 5 alin. (1) </w:t>
      </w:r>
      <w:hyperlink r:id="rId215" w:anchor="p-326271436" w:tgtFrame="_blank" w:history="1">
        <w:r>
          <w:rPr>
            <w:rStyle w:val="Hyperlink"/>
            <w:rFonts w:ascii="Arial" w:hAnsi="Arial" w:cs="Arial"/>
            <w:sz w:val="21"/>
            <w:szCs w:val="21"/>
          </w:rPr>
          <w:t>lit. b)</w:t>
        </w:r>
      </w:hyperlink>
      <w:r>
        <w:rPr>
          <w:rFonts w:ascii="Arial" w:hAnsi="Arial" w:cs="Arial"/>
          <w:color w:val="333333"/>
          <w:sz w:val="21"/>
          <w:szCs w:val="21"/>
        </w:rPr>
        <w:t xml:space="preserve"> din Ordonanţa de urgenţă a Guvernului nr. 128/2020, aprobată cu modificări prin Legea </w:t>
      </w:r>
      <w:hyperlink r:id="rId216" w:tgtFrame="_blank" w:history="1">
        <w:r>
          <w:rPr>
            <w:rStyle w:val="Hyperlink"/>
            <w:rFonts w:ascii="Arial" w:hAnsi="Arial" w:cs="Arial"/>
            <w:sz w:val="21"/>
            <w:szCs w:val="21"/>
          </w:rPr>
          <w:t>nr. 214/2020</w:t>
        </w:r>
      </w:hyperlink>
      <w:r>
        <w:rPr>
          <w:rFonts w:ascii="Arial" w:hAnsi="Arial" w:cs="Arial"/>
          <w:color w:val="333333"/>
          <w:sz w:val="21"/>
          <w:szCs w:val="21"/>
        </w:rPr>
        <w:t>.</w:t>
      </w:r>
    </w:p>
    <w:p w14:paraId="2790C4C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7. Răspunsul OSD la prezenta cerere:</w:t>
      </w:r>
    </w:p>
    <w:p w14:paraId="77D8ED3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se transmite prin poşta electronică la adresa de e-mail a solicitantului sau a mandatarului;</w:t>
      </w:r>
    </w:p>
    <w:p w14:paraId="58112D4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se ridică personal de solicitant sau de mandatar de la sediul OSD.</w:t>
      </w:r>
    </w:p>
    <w:p w14:paraId="2603A00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8. Comunicarea solicitantului cu OSD se realizează prin:</w:t>
      </w:r>
    </w:p>
    <w:p w14:paraId="741F7AE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poştă electronică;</w:t>
      </w:r>
    </w:p>
    <w:p w14:paraId="76BA862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fax;</w:t>
      </w:r>
    </w:p>
    <w:p w14:paraId="6CBA1DD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personal la sediul OSD;</w:t>
      </w:r>
    </w:p>
    <w:p w14:paraId="3B18F6C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telefon, sms;</w:t>
      </w:r>
    </w:p>
    <w:p w14:paraId="47BF6F5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alte căi de comunicare.</w:t>
      </w:r>
    </w:p>
    <w:p w14:paraId="161ED73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9. Solicitantul, viitor client final casnic sau noncasnic, bifează modalitatea de realizare a instalaţiei de racordare la SD a imobilului/obiectivului menţionat la pct. 3, şi anume:</w:t>
      </w:r>
    </w:p>
    <w:p w14:paraId="3833097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de către OSD;</w:t>
      </w:r>
    </w:p>
    <w:p w14:paraId="18FEBB5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de către OEP şi OEE selectaţi de solicitant;</w:t>
      </w:r>
    </w:p>
    <w:p w14:paraId="7F662A1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de către OSD; selecţia OEP şi OEE se realizează de către solicitant.</w:t>
      </w:r>
    </w:p>
    <w:p w14:paraId="0D6A59C7" w14:textId="77777777" w:rsidR="00DF2331" w:rsidRDefault="00DF2331">
      <w:pPr>
        <w:spacing w:line="345" w:lineRule="atLeast"/>
        <w:jc w:val="both"/>
        <w:rPr>
          <w:rFonts w:ascii="Arial" w:eastAsia="Times New Roman" w:hAnsi="Arial" w:cs="Arial"/>
          <w:color w:val="333333"/>
          <w:sz w:val="21"/>
          <w:szCs w:val="21"/>
        </w:rPr>
      </w:pPr>
    </w:p>
    <w:p w14:paraId="4402E675"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2-a</w:t>
      </w:r>
      <w:r>
        <w:rPr>
          <w:rFonts w:ascii="Arial" w:eastAsia="Times New Roman" w:hAnsi="Arial" w:cs="Arial"/>
          <w:b/>
          <w:bCs/>
          <w:color w:val="333333"/>
          <w:sz w:val="26"/>
          <w:szCs w:val="26"/>
        </w:rPr>
        <w:br/>
        <w:t xml:space="preserve">Informaţii privind racordarea la sistemul de distribuţie a gazelor naturale </w:t>
      </w:r>
    </w:p>
    <w:p w14:paraId="3E4FF51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Racordarea la sistemul de distribuţie a gazelor naturale (SD) din localitatea . . . . . . . . . . . aparţinătoare comunei/oraşului/municipiului . . . . . . . . . . ., judeţul . . . . . . . . . . ., a:</w:t>
      </w:r>
    </w:p>
    <w:p w14:paraId="1C79497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locului/locurilor de consum situat/situate în localitatea . . . . . . . . . ., str. . . . . . . . . . . . nr. . . . . . . . . . ., bl. . . . . . . . . . ., sc. . . . . . . . . . . . ap. . . . . . . . . . ., judeţul . . . . . . . . . . .;</w:t>
      </w:r>
    </w:p>
    <w:p w14:paraId="7405491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sistemului de distribuţie închis amplasat în localitatea . . aparţinătoare comunei/oraşului/municipiului . . . . . . . . . . ., judeţul . . . . . . . . . .;</w:t>
      </w:r>
    </w:p>
    <w:p w14:paraId="09D16A1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sistemului de distribuţie a gazelor naturale nou-amplasat în localitatea . . . . . . . . . . aparţinătoare comunei/oraşului/municipiului . . . . . . . . . . judeţul . . . . . . . . . . .;</w:t>
      </w:r>
    </w:p>
    <w:p w14:paraId="41DFEED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magistralei directe necesare alimentării cu gaze naturale a locului de consum situat în localitatea . . . . . . . . . . aparţinătoare comunei/oraşului/municipiului . . . . . . . . . . ., judeţul . . . . . . . . . .</w:t>
      </w:r>
    </w:p>
    <w:p w14:paraId="46DB6D7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Precizări privind racordarea:</w:t>
      </w:r>
    </w:p>
    <w:p w14:paraId="6B02B47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 . . . . . . . . .</w:t>
      </w:r>
    </w:p>
    <w:p w14:paraId="61D1EAF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Solicitarea de emitere a unui aviz tehnic de principiu necesar elaborării studiului de fezabilitate privind înfiinţarea unui sistem de distribuţie a gazelor naturale în localitatea . . . . . . . . . . aparţinătoare comunei/oraşului/municipiului . . . . . . . . . ., judeţul . . . . . . . . . .</w:t>
      </w:r>
    </w:p>
    <w:p w14:paraId="4D309066" w14:textId="77777777" w:rsidR="00DF2331" w:rsidRDefault="00DF2331">
      <w:pPr>
        <w:spacing w:line="345" w:lineRule="atLeast"/>
        <w:jc w:val="both"/>
        <w:rPr>
          <w:rFonts w:ascii="Arial" w:eastAsia="Times New Roman" w:hAnsi="Arial" w:cs="Arial"/>
          <w:color w:val="333333"/>
          <w:sz w:val="21"/>
          <w:szCs w:val="21"/>
        </w:rPr>
      </w:pPr>
    </w:p>
    <w:p w14:paraId="5B208480"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lastRenderedPageBreak/>
        <w:t>SECŢIUNEA a 3-a</w:t>
      </w:r>
      <w:r>
        <w:rPr>
          <w:rFonts w:ascii="Arial" w:eastAsia="Times New Roman" w:hAnsi="Arial" w:cs="Arial"/>
          <w:b/>
          <w:bCs/>
          <w:color w:val="333333"/>
          <w:sz w:val="26"/>
          <w:szCs w:val="26"/>
        </w:rPr>
        <w:br/>
        <w:t xml:space="preserve">Parametri tehnici de funcţionare în condiţii de siguranţă a obiectivului pentru care se solicită racordarea </w:t>
      </w:r>
    </w:p>
    <w:p w14:paraId="09880E7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debitul solicitat de gaze naturale: . . . . . . . . . . . m</w:t>
      </w:r>
      <w:r>
        <w:rPr>
          <w:rFonts w:ascii="Arial" w:hAnsi="Arial" w:cs="Arial"/>
          <w:color w:val="333333"/>
          <w:sz w:val="21"/>
          <w:szCs w:val="21"/>
          <w:vertAlign w:val="superscript"/>
        </w:rPr>
        <w:t>3</w:t>
      </w:r>
      <w:r>
        <w:rPr>
          <w:rFonts w:ascii="Arial" w:hAnsi="Arial" w:cs="Arial"/>
          <w:color w:val="333333"/>
          <w:sz w:val="21"/>
          <w:szCs w:val="21"/>
        </w:rPr>
        <w:t>/h;</w:t>
      </w:r>
    </w:p>
    <w:p w14:paraId="43A007F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aparatele consumatoare de combustibili gazoşi: . . . . . . . . . . .</w:t>
      </w:r>
    </w:p>
    <w:p w14:paraId="6D5F01B8" w14:textId="77777777" w:rsidR="00DF2331" w:rsidRDefault="00DF2331">
      <w:pPr>
        <w:spacing w:line="345" w:lineRule="atLeast"/>
        <w:jc w:val="both"/>
        <w:rPr>
          <w:rFonts w:ascii="Arial" w:eastAsia="Times New Roman" w:hAnsi="Arial" w:cs="Arial"/>
          <w:color w:val="333333"/>
          <w:sz w:val="21"/>
          <w:szCs w:val="21"/>
        </w:rPr>
      </w:pPr>
    </w:p>
    <w:p w14:paraId="70D1F25E"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4-a</w:t>
      </w:r>
      <w:r>
        <w:rPr>
          <w:rFonts w:ascii="Arial" w:eastAsia="Times New Roman" w:hAnsi="Arial" w:cs="Arial"/>
          <w:b/>
          <w:bCs/>
          <w:color w:val="333333"/>
          <w:sz w:val="26"/>
          <w:szCs w:val="26"/>
        </w:rPr>
        <w:br/>
        <w:t xml:space="preserve">Alte cerinţe specifice </w:t>
      </w:r>
    </w:p>
    <w:p w14:paraId="414BEA2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 . . . . . . . . . ;</w:t>
      </w:r>
    </w:p>
    <w:p w14:paraId="186374B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2. . . . . . . . . . .</w:t>
      </w:r>
    </w:p>
    <w:p w14:paraId="3A81B5C6" w14:textId="77777777" w:rsidR="00DF2331" w:rsidRDefault="00DF2331">
      <w:pPr>
        <w:spacing w:line="345" w:lineRule="atLeast"/>
        <w:jc w:val="both"/>
        <w:rPr>
          <w:rFonts w:ascii="Arial" w:eastAsia="Times New Roman" w:hAnsi="Arial" w:cs="Arial"/>
          <w:color w:val="333333"/>
          <w:sz w:val="21"/>
          <w:szCs w:val="21"/>
        </w:rPr>
      </w:pPr>
    </w:p>
    <w:p w14:paraId="1D273B3B"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5-a</w:t>
      </w:r>
      <w:r>
        <w:rPr>
          <w:rFonts w:ascii="Arial" w:eastAsia="Times New Roman" w:hAnsi="Arial" w:cs="Arial"/>
          <w:b/>
          <w:bCs/>
          <w:color w:val="333333"/>
          <w:sz w:val="26"/>
          <w:szCs w:val="26"/>
        </w:rPr>
        <w:br/>
        <w:t xml:space="preserve">Documentele anexate cererii </w:t>
      </w:r>
    </w:p>
    <w:p w14:paraId="0518192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Anexez cererii de racordare următoarele documente justificative (menţionate mai jos, după caz):</w:t>
      </w:r>
    </w:p>
    <w:p w14:paraId="0889DB6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 . . . . . . . . . . . ;</w:t>
      </w:r>
    </w:p>
    <w:p w14:paraId="2BB2463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 . . . . . . . . . . . ;</w:t>
      </w:r>
    </w:p>
    <w:p w14:paraId="713CC9B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În considerarea prevederilor </w:t>
      </w:r>
      <w:hyperlink r:id="rId217" w:anchor="p-312709239" w:tgtFrame="_blank" w:history="1">
        <w:r>
          <w:rPr>
            <w:rStyle w:val="Hyperlink"/>
            <w:rFonts w:ascii="Arial" w:hAnsi="Arial" w:cs="Arial"/>
            <w:sz w:val="21"/>
            <w:szCs w:val="21"/>
          </w:rPr>
          <w:t>art. 326</w:t>
        </w:r>
      </w:hyperlink>
      <w:r>
        <w:rPr>
          <w:rFonts w:ascii="Arial" w:hAnsi="Arial" w:cs="Arial"/>
          <w:color w:val="333333"/>
          <w:sz w:val="21"/>
          <w:szCs w:val="21"/>
        </w:rPr>
        <w:t xml:space="preserve"> din Codul penal referitoare la falsul în declaraţii, declar că toate informaţiile şi documentele ce însoţesc prezenta cerere sunt corecte şi reale.</w:t>
      </w:r>
    </w:p>
    <w:p w14:paraId="4412E5C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De asemenea, mă angajez să prezint OSD, la solicitarea acestuia, documentele în original.</w:t>
      </w:r>
    </w:p>
    <w:p w14:paraId="240669B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Documente comune:</w:t>
      </w:r>
    </w:p>
    <w:p w14:paraId="2511C06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mandat - în situaţia în care solicitantul este reprezentat prin mandatar este necesară prezentarea mandatului prin care acesta este împuternicit pentru:</w:t>
      </w:r>
    </w:p>
    <w:p w14:paraId="350F417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susţinerea tuturor demersurilor necesare obţinerii avizului tehnic de racordare la sistemul de distribuţie a gazelor naturale sau a avizului tehnic de principiu;</w:t>
      </w:r>
    </w:p>
    <w:p w14:paraId="254ED9A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ridicarea răspunsului OSD la cererea de racordare la sistemul de distribuţie a gazelor naturale;</w:t>
      </w:r>
    </w:p>
    <w:p w14:paraId="5D00C5B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acceptul proprietarilor sau acordul solicitantului privind despăgubirea proprietarilor în situaţia în care soluţia tehnică de racordare impune racordarea la o/un conductă de distribuţie/racord/staţie de reglare-măsurare/staţie de reglare/staţie de măsurare/post de reglare-măsurare/post de reglare/post de măsurare existent(ă), bun proprietate certă a terţilor. Acordul solicitantului reprezintă actul autentic prin care acesta declară să îi despăgubească pe proprietari pentru partea ce îi revine din investiţia făcută de aceştia.</w:t>
      </w:r>
    </w:p>
    <w:p w14:paraId="01ACF1F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Documente specifice, în copie conformă cu originalul:</w:t>
      </w:r>
    </w:p>
    <w:p w14:paraId="62CB625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Pentru solicitantul persoană fizică:</w:t>
      </w:r>
    </w:p>
    <w:p w14:paraId="2F8802F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copia B.I./C.I. proprietarului şi/sau chiriaşului;</w:t>
      </w:r>
    </w:p>
    <w:p w14:paraId="0FE59A8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copia documentelor care atestă dreptul de proprietate/folosinţă al solicitantului pentru locul de consum, respectiv extrasul de carte funciară valabil/autorizaţia de construire/actul de vânzare-</w:t>
      </w:r>
      <w:r>
        <w:rPr>
          <w:rFonts w:ascii="Arial" w:hAnsi="Arial" w:cs="Arial"/>
          <w:color w:val="333333"/>
          <w:sz w:val="21"/>
          <w:szCs w:val="21"/>
        </w:rPr>
        <w:lastRenderedPageBreak/>
        <w:t>cumpărare/contractul de închiriere/comodat/donaţie/certificat de moştenitor etc. pentru imobilul/imobilele în care se amplasează aparatele consumatoare de combustibili gazoşi;</w:t>
      </w:r>
    </w:p>
    <w:p w14:paraId="7666627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în cazul contractelor de închiriere/comodat este necesară prezentarea acordului proprietarului imobilului pentru realizarea racordării locului de consum la sistemul de distribuţie a gazelor naturale;</w:t>
      </w:r>
    </w:p>
    <w:p w14:paraId="50DB7FB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alte documente solicitate de OSD sau depuse de solicitant în vederea soluţionării cererii de racordare la SD.</w:t>
      </w:r>
    </w:p>
    <w:p w14:paraId="0FC044B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Pentru solicitantul - asociaţie de locatari/proprietari:</w:t>
      </w:r>
    </w:p>
    <w:p w14:paraId="5E18C5C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copia actului de constituire a asociaţiei;</w:t>
      </w:r>
    </w:p>
    <w:p w14:paraId="7768E81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copia certificatului de înregistrare fiscală;</w:t>
      </w:r>
    </w:p>
    <w:p w14:paraId="0E9DABE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schema imobilului (cuprinde numărul de scări, de niveluri pe fiecare scară şi numărul apartamentelor pe fiecare scară şi nivel) - sub formă de plan sau o descriere a acestuia;</w:t>
      </w:r>
    </w:p>
    <w:p w14:paraId="51D8911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alte documente solicitate de OSD sau depuse de solicitant în vederea soluţionării cererii de racordare la SD.</w:t>
      </w:r>
    </w:p>
    <w:p w14:paraId="7C41EBF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Pentru solicitantul persoană juridică:</w:t>
      </w:r>
    </w:p>
    <w:p w14:paraId="0806B58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copia certificatului de înregistrare la oficiul registrului comerţului/certificatului de înregistrare fiscală;</w:t>
      </w:r>
    </w:p>
    <w:p w14:paraId="046DEE0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copia documentelor care atestă dreptul de proprietate/folosinţă al solicitantului pentru locul de consum, respectiv:</w:t>
      </w:r>
    </w:p>
    <w:p w14:paraId="085260E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extrasul de carte funciară valabil/autorizaţia de construire/actul de vânzare-cumpărare/contractul de închiriere/donaţie/certificat de moştenitor etc. pentru imobilul/imobilele în care se amplasează aparatele consumatoare de combustibili gazoşi;</w:t>
      </w:r>
    </w:p>
    <w:p w14:paraId="5B5C8B9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în cazul contractelor de închiriere/comodat este necesară şi prezentarea acordului proprietarului imobilului pentru realizarea racordării locului de consum la sistemul de distribuţie a gazelor naturale;</w:t>
      </w:r>
    </w:p>
    <w:p w14:paraId="0864A5A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după caz, copia documentului prin care solicitantul atestă dreptul de proprietate/folosinţă a terenului pe care se constituie un sistem nou de distribuţie a gazelor naturale sau un sistem de distribuţie închis;</w:t>
      </w:r>
    </w:p>
    <w:p w14:paraId="1833EA8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alte documente solicitate de OSD sau depuse de solicitant în vederea soluţionării cererii de racordare la SD.</w:t>
      </w:r>
    </w:p>
    <w:p w14:paraId="1AB94EB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Pentru solicitantul - dezvoltator al ansamblului rezidenţial:</w:t>
      </w:r>
    </w:p>
    <w:p w14:paraId="520D2D6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informaţii cu privire la debitul şi presiunea gazelor naturale solicitată pentru fiecare imobil/construcţie din cadrul ansamblului rezidenţial;</w:t>
      </w:r>
    </w:p>
    <w:p w14:paraId="5E9486D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certificatul de urbanism eliberat în vederea obţinerii autorizaţiei de construire pentru imobilul/construcţia ce urmează a se edifica, în termen de valabilitate, în copie;</w:t>
      </w:r>
    </w:p>
    <w:p w14:paraId="0306A51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planul de situaţie, întocmit conform prevederilor legale în vigoare, cu amplasarea în zonă pentru construcţiile noi sau pentru construcţiile existente care se modifică, în copie. Pentru construcţiile existente care nu se modifică este suficientă schiţa de amplasament a acestora, din care să rezulte precis poziţia imobilului/construcţiei;</w:t>
      </w:r>
    </w:p>
    <w:p w14:paraId="30F7AD1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d) planul urbanistic zonal (PUZ) aprobat sau planul urbanistic de detaliu (PUD) aprobat, în situaţia în care acesta a fost solicitat prin certificatul de urbanism, în copie;</w:t>
      </w:r>
    </w:p>
    <w:p w14:paraId="28B8D18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în situaţia în care dezvoltatorul ansamblului rezidenţial este o persoană fizică este necesară transmiterea copiei actului de identitate al acesteia, iar în situaţia în care este o persoană juridică este necesară transmiterea certificatului de înregistrare la registrul comerţului sau a altor autorizaţii legale de funcţionare emise de autorităţile competente, după caz;</w:t>
      </w:r>
    </w:p>
    <w:p w14:paraId="554B2E6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actul de proprietate sau orice alt înscris care atestă dreptul de folosinţă asupra terenului, imobilului şi/sau clădirii pentru care se solicită racordarea, în copie. În cazul spaţiilor care nu sunt în proprietatea viitorului client final casnic sau noncasnic este necesar acordul scris al proprietarului pentru realizarea de instalaţii de racordare;</w:t>
      </w:r>
    </w:p>
    <w:p w14:paraId="403F7FF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g) alte documente solicitate de OSD sau depuse de solicitant în vederea soluţionării cererii de racordare la SD.</w:t>
      </w:r>
    </w:p>
    <w:p w14:paraId="5F1C945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Pentru solicitantul - concesionar al serviciului de utilitate publică de distribuţie a gazelor naturale, unitate administrativ-teritorială şi/sau asociere a acesteia, asociaţie de dezvoltare intercomunitară:</w:t>
      </w:r>
    </w:p>
    <w:p w14:paraId="6674ED7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documentul emis de consiliul local al unităţii administrativ-teritoriale prin care se comunică înfiinţarea sistemului de distribuţie a gazelor naturale, numărul de locuitori ai localităţii/satului în care urmează să fie înfiinţat sistemul de distribuţie a gazelor naturale, numărul de viitori clienţi finali casnici şi/sau noncasnici, debitul de gaze naturale etc.;</w:t>
      </w:r>
    </w:p>
    <w:p w14:paraId="2EC67F6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copia documentului prin care solicitantul atestă dreptul de proprietate/folosinţă a terenului pe care se constituie un sistem nou de distribuţie a gazelor naturale sau pe care se amplasează extinderea obiectivului/conductei de distribuţie a gazelor naturale necesar/necesare realizării racordării la SD;</w:t>
      </w:r>
    </w:p>
    <w:p w14:paraId="1011E9A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alte documente solicitate de OSD sau depuse de solicitant în vederea soluţionării cererii de racordare la SD.</w:t>
      </w:r>
    </w:p>
    <w:p w14:paraId="1A3DB31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6. Pentru solicitantul persoană juridică care solicită racordarea la SD existent a unei magistrale directe:</w:t>
      </w:r>
    </w:p>
    <w:p w14:paraId="4C0B4F4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copia B.I./C.I. proprietarului şi/sau chiriaşului, pentru persoana fizică, sau copia certificatului de înregistrare la oficiul registrului comerţului/certificatului de înregistrare fiscală, pentru persoana juridică;</w:t>
      </w:r>
    </w:p>
    <w:p w14:paraId="68ECD77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copia documentelor care atestă dreptul de proprietate/folosinţă a locului de consum deservit de magistrala directă, respectiv:</w:t>
      </w:r>
    </w:p>
    <w:p w14:paraId="6112E26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autorizaţia de construire/actul de vânzare-cumpărare/contractul de închiriere/donaţie/certificat de moştenitor etc. pentru imobilul/imobilele în care se amplasează aparatele consumatoare de combustibili gazoşi;</w:t>
      </w:r>
    </w:p>
    <w:p w14:paraId="2C851C2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în cazul contractelor de închiriere/comodat este necesară şi prezentarea acordului proprietarului imobilului pentru realizarea racordării locului de consum la sistemul de distribuţie a gazelor naturale;</w:t>
      </w:r>
    </w:p>
    <w:p w14:paraId="0996ED7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alte documente solicitate de OSD sau depuse de solicitant în vederea soluţionării cererii de racordare la SD.</w:t>
      </w:r>
    </w:p>
    <w:p w14:paraId="7E210FD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7. Pentru solicitantul care doreşte emiterea unui aviz tehnic de principiu necesar elaborării studiului de fezabilitate privind înfiinţarea unui sistem de distribuţie a gazelor naturale:</w:t>
      </w:r>
    </w:p>
    <w:p w14:paraId="5569F05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documentul emis de consiliul local al unităţii administrativ-teritoriale prin care se comunică înfiinţarea sistemului de distribuţie a gazelor naturale, numărul de locuitori, numărul de viitori clienţi finali casnici şi/sau noncasnici, debitul de gaze naturale etc.;</w:t>
      </w:r>
    </w:p>
    <w:p w14:paraId="5C35304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alte documente solicitate de OSD sau depuse de solicitant în vederea soluţionării cererii de racordare la SD.</w:t>
      </w:r>
    </w:p>
    <w:p w14:paraId="7F89563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8. Pentru grupul de persoane fizice/juridice care solicită racordarea la SD existent sau nou:</w:t>
      </w:r>
    </w:p>
    <w:p w14:paraId="52BCD6E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documentele prezentate la pct. 1-3, după caz, aferente fiecărei persoane din grup;</w:t>
      </w:r>
    </w:p>
    <w:p w14:paraId="318CC61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alte documente solicitate de OSD sau depuse de solicitant în vederea soluţionării cererii de racordare la SD.</w:t>
      </w:r>
    </w:p>
    <w:p w14:paraId="009925D9" w14:textId="77777777" w:rsidR="00DF2331" w:rsidRDefault="00DF2331">
      <w:pPr>
        <w:spacing w:line="345" w:lineRule="atLeast"/>
        <w:jc w:val="both"/>
        <w:rPr>
          <w:rFonts w:ascii="Arial" w:eastAsia="Times New Roman" w:hAnsi="Arial" w:cs="Arial"/>
          <w:color w:val="333333"/>
          <w:sz w:val="21"/>
          <w:szCs w:val="21"/>
        </w:rPr>
      </w:pPr>
    </w:p>
    <w:p w14:paraId="0E4DAB1C"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r>
    </w:p>
    <w:tbl>
      <w:tblPr>
        <w:tblW w:w="6075" w:type="dxa"/>
        <w:jc w:val="center"/>
        <w:tblCellMar>
          <w:top w:w="15" w:type="dxa"/>
          <w:left w:w="15" w:type="dxa"/>
          <w:bottom w:w="15" w:type="dxa"/>
          <w:right w:w="15" w:type="dxa"/>
        </w:tblCellMar>
        <w:tblLook w:val="04A0" w:firstRow="1" w:lastRow="0" w:firstColumn="1" w:lastColumn="0" w:noHBand="0" w:noVBand="1"/>
      </w:tblPr>
      <w:tblGrid>
        <w:gridCol w:w="18"/>
        <w:gridCol w:w="6057"/>
      </w:tblGrid>
      <w:tr w:rsidR="00DF2331" w14:paraId="5AF50332" w14:textId="77777777">
        <w:trPr>
          <w:trHeight w:val="15"/>
          <w:jc w:val="center"/>
        </w:trPr>
        <w:tc>
          <w:tcPr>
            <w:tcW w:w="0" w:type="auto"/>
            <w:tcMar>
              <w:top w:w="0" w:type="dxa"/>
              <w:left w:w="0" w:type="dxa"/>
              <w:bottom w:w="0" w:type="dxa"/>
              <w:right w:w="0" w:type="dxa"/>
            </w:tcMar>
            <w:hideMark/>
          </w:tcPr>
          <w:p w14:paraId="54AA0A44" w14:textId="77777777" w:rsidR="00DF2331" w:rsidRDefault="00DF2331">
            <w:pPr>
              <w:spacing w:line="345" w:lineRule="atLeast"/>
              <w:jc w:val="center"/>
              <w:rPr>
                <w:rFonts w:ascii="Arial" w:eastAsia="Times New Roman" w:hAnsi="Arial" w:cs="Arial"/>
                <w:b/>
                <w:bCs/>
                <w:color w:val="333333"/>
                <w:sz w:val="26"/>
                <w:szCs w:val="26"/>
              </w:rPr>
            </w:pPr>
          </w:p>
        </w:tc>
        <w:tc>
          <w:tcPr>
            <w:tcW w:w="0" w:type="auto"/>
            <w:hideMark/>
          </w:tcPr>
          <w:p w14:paraId="1A58C7C8" w14:textId="77777777" w:rsidR="00DF2331" w:rsidRDefault="00DF2331">
            <w:pPr>
              <w:spacing w:line="345" w:lineRule="atLeast"/>
              <w:rPr>
                <w:rFonts w:eastAsia="Times New Roman"/>
                <w:sz w:val="20"/>
                <w:szCs w:val="20"/>
              </w:rPr>
            </w:pPr>
          </w:p>
        </w:tc>
      </w:tr>
      <w:tr w:rsidR="00DF2331" w14:paraId="5A0D0FE9" w14:textId="77777777">
        <w:trPr>
          <w:trHeight w:val="615"/>
          <w:jc w:val="center"/>
        </w:trPr>
        <w:tc>
          <w:tcPr>
            <w:tcW w:w="0" w:type="auto"/>
            <w:tcMar>
              <w:top w:w="0" w:type="dxa"/>
              <w:left w:w="0" w:type="dxa"/>
              <w:bottom w:w="0" w:type="dxa"/>
              <w:right w:w="0" w:type="dxa"/>
            </w:tcMar>
            <w:hideMark/>
          </w:tcPr>
          <w:p w14:paraId="04887035" w14:textId="77777777" w:rsidR="00DF2331" w:rsidRDefault="00DF2331">
            <w:pPr>
              <w:spacing w:line="345" w:lineRule="atLeast"/>
              <w:rPr>
                <w:rFonts w:eastAsia="Times New Roman"/>
                <w:sz w:val="20"/>
                <w:szCs w:val="20"/>
              </w:rPr>
            </w:pPr>
          </w:p>
        </w:tc>
        <w:tc>
          <w:tcPr>
            <w:tcW w:w="0" w:type="auto"/>
            <w:tcBorders>
              <w:top w:val="nil"/>
              <w:left w:val="nil"/>
              <w:bottom w:val="nil"/>
              <w:right w:val="nil"/>
            </w:tcBorders>
            <w:hideMark/>
          </w:tcPr>
          <w:p w14:paraId="014548F8" w14:textId="77777777" w:rsidR="00DF2331" w:rsidRDefault="006B7B0D">
            <w:pPr>
              <w:spacing w:line="345" w:lineRule="atLeast"/>
              <w:jc w:val="center"/>
              <w:rPr>
                <w:rFonts w:ascii="Arial" w:eastAsia="Times New Roman" w:hAnsi="Arial" w:cs="Arial"/>
                <w:color w:val="333333"/>
                <w:sz w:val="18"/>
                <w:szCs w:val="18"/>
              </w:rPr>
            </w:pPr>
            <w:r>
              <w:rPr>
                <w:rFonts w:ascii="Arial" w:eastAsia="Times New Roman" w:hAnsi="Arial" w:cs="Arial"/>
                <w:color w:val="333333"/>
                <w:sz w:val="18"/>
                <w:szCs w:val="18"/>
              </w:rPr>
              <w:t xml:space="preserve">Semnătura solicitantului: </w:t>
            </w:r>
            <w:r>
              <w:rPr>
                <w:rFonts w:ascii="Arial" w:eastAsia="Times New Roman" w:hAnsi="Arial" w:cs="Arial"/>
                <w:color w:val="333333"/>
                <w:sz w:val="18"/>
                <w:szCs w:val="18"/>
              </w:rPr>
              <w:br/>
              <w:t>Data: . . . . . . . . . .</w:t>
            </w:r>
          </w:p>
        </w:tc>
      </w:tr>
    </w:tbl>
    <w:p w14:paraId="422831DE" w14:textId="77777777" w:rsidR="00DF2331" w:rsidRDefault="006B7B0D">
      <w:pPr>
        <w:pStyle w:val="Heading4"/>
        <w:spacing w:line="345" w:lineRule="atLeast"/>
        <w:jc w:val="right"/>
        <w:rPr>
          <w:rFonts w:ascii="Arial" w:eastAsia="Times New Roman" w:hAnsi="Arial" w:cs="Arial"/>
          <w:color w:val="333333"/>
        </w:rPr>
      </w:pPr>
      <w:r>
        <w:rPr>
          <w:rFonts w:ascii="Arial" w:eastAsia="Times New Roman" w:hAnsi="Arial" w:cs="Arial"/>
          <w:color w:val="333333"/>
        </w:rPr>
        <w:t>ANEXA Nr. 2 la regulament</w:t>
      </w:r>
    </w:p>
    <w:p w14:paraId="1B0DD6E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Operatorul sistemului de distribuţie a gazelor naturale (OSD) . . . . . . . . . .</w:t>
      </w:r>
    </w:p>
    <w:p w14:paraId="7CF96FA5" w14:textId="77777777" w:rsidR="00DF2331" w:rsidRDefault="00DF2331">
      <w:pPr>
        <w:spacing w:line="345" w:lineRule="atLeast"/>
        <w:jc w:val="both"/>
        <w:rPr>
          <w:rFonts w:ascii="Arial" w:eastAsia="Times New Roman" w:hAnsi="Arial" w:cs="Arial"/>
          <w:color w:val="333333"/>
          <w:sz w:val="21"/>
          <w:szCs w:val="21"/>
        </w:rPr>
      </w:pPr>
    </w:p>
    <w:p w14:paraId="083CFB17"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t>AVIZ TEHNIC DE RACORDARE</w:t>
      </w:r>
      <w:r>
        <w:rPr>
          <w:rFonts w:ascii="Arial" w:eastAsia="Times New Roman" w:hAnsi="Arial" w:cs="Arial"/>
          <w:b/>
          <w:bCs/>
          <w:color w:val="333333"/>
          <w:sz w:val="26"/>
          <w:szCs w:val="26"/>
        </w:rPr>
        <w:br/>
        <w:t>la sistemul de distribuţie a gazelor naturale (ATR)</w:t>
      </w:r>
      <w:r>
        <w:rPr>
          <w:rFonts w:ascii="Arial" w:eastAsia="Times New Roman" w:hAnsi="Arial" w:cs="Arial"/>
          <w:b/>
          <w:bCs/>
          <w:color w:val="333333"/>
          <w:sz w:val="26"/>
          <w:szCs w:val="26"/>
        </w:rPr>
        <w:br/>
        <w:t>Nr. . . . . . . . . . ./data . . . . . . . . . .</w:t>
      </w:r>
      <w:r>
        <w:rPr>
          <w:rFonts w:ascii="Arial" w:eastAsia="Times New Roman" w:hAnsi="Arial" w:cs="Arial"/>
          <w:b/>
          <w:bCs/>
          <w:color w:val="333333"/>
          <w:sz w:val="26"/>
          <w:szCs w:val="26"/>
        </w:rPr>
        <w:br/>
        <w:t>- model -</w:t>
      </w:r>
    </w:p>
    <w:p w14:paraId="2679556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Ca urmare a Cererii de racordare nr. . . . . . . . . . . din data de . . . . . . . . . ., vă comunicăm avizul tehnic de racordare la sistemul de distribuţie a gazelor naturale pentru</w:t>
      </w:r>
      <w:r>
        <w:rPr>
          <w:rFonts w:ascii="Arial" w:hAnsi="Arial" w:cs="Arial"/>
          <w:color w:val="333333"/>
          <w:sz w:val="21"/>
          <w:szCs w:val="21"/>
          <w:vertAlign w:val="superscript"/>
        </w:rPr>
        <w:t>1</w:t>
      </w:r>
      <w:r>
        <w:rPr>
          <w:rFonts w:ascii="Arial" w:hAnsi="Arial" w:cs="Arial"/>
          <w:color w:val="333333"/>
          <w:sz w:val="21"/>
          <w:szCs w:val="21"/>
        </w:rPr>
        <w:t>:</w:t>
      </w:r>
    </w:p>
    <w:p w14:paraId="17CF400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vertAlign w:val="superscript"/>
        </w:rPr>
        <w:t>1</w:t>
      </w:r>
      <w:r>
        <w:rPr>
          <w:rFonts w:ascii="Arial" w:hAnsi="Arial" w:cs="Arial"/>
          <w:color w:val="333333"/>
          <w:sz w:val="21"/>
          <w:szCs w:val="21"/>
        </w:rPr>
        <w:t xml:space="preserve"> Se bifează de OSD una dintre situaţiile prezentate, de la caz la caz.</w:t>
      </w:r>
    </w:p>
    <w:p w14:paraId="04D7B83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înfiinţarea unui sistem de distribuţie a gazelor naturale în localităţile . . . . . . . . . . aparţinătoare comunei/oraşului/municipiului . . . . . . . . . ., judeţul . . . . . . . . . .;</w:t>
      </w:r>
    </w:p>
    <w:p w14:paraId="62C3CD6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înfiinţarea unui sistem de distribuţie închis în localitatea . . . . . . . . . . aparţinătoare comunei/oraşului/municipiului . . . . . . . . . ., judeţul . . . . . . . . . .;</w:t>
      </w:r>
    </w:p>
    <w:p w14:paraId="0CAAFE8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alimentarea cu gaze naturale a locului de consum situat în str. . . . . . . . . . . nr. . . . . . . . . . ., bl. . . . . . . . . . ., sc. . . . . . . . . . ., et. . . . . . . . . . ., ap. . . . . . . . . . ., localitatea . . . . . . . . . ., judeţul . . . . . . . . . .;</w:t>
      </w:r>
    </w:p>
    <w:p w14:paraId="16F4017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racordarea magistralei directe ce deserveşte locul de consum situat în str. . . . . . . . . . . nr. . . . . . . . . . ., bl. . . . . . . . . . ., sc. . . . . . . . . . ., et. . . . . . . . . . ., ap. . . . . . . . . . ., localitatea . . . . . . . . . ., judeţul . . . . . . . . . . .</w:t>
      </w:r>
    </w:p>
    <w:p w14:paraId="29E8624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2. Soluţia tehnică de racordare impune realizarea următoarelor obiective ale sistemului de distribuţie a gazelor naturale</w:t>
      </w:r>
      <w:r>
        <w:rPr>
          <w:rFonts w:ascii="Arial" w:hAnsi="Arial" w:cs="Arial"/>
          <w:color w:val="333333"/>
          <w:sz w:val="21"/>
          <w:szCs w:val="21"/>
          <w:vertAlign w:val="superscript"/>
        </w:rPr>
        <w:t>2</w:t>
      </w:r>
      <w:r>
        <w:rPr>
          <w:rFonts w:ascii="Arial" w:hAnsi="Arial" w:cs="Arial"/>
          <w:color w:val="333333"/>
          <w:sz w:val="21"/>
          <w:szCs w:val="21"/>
        </w:rPr>
        <w:t>:</w:t>
      </w:r>
    </w:p>
    <w:p w14:paraId="530F454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vertAlign w:val="superscript"/>
        </w:rPr>
        <w:t>2</w:t>
      </w:r>
      <w:r>
        <w:rPr>
          <w:rFonts w:ascii="Arial" w:hAnsi="Arial" w:cs="Arial"/>
          <w:color w:val="333333"/>
          <w:sz w:val="21"/>
          <w:szCs w:val="21"/>
        </w:rPr>
        <w:t xml:space="preserve"> Se completează de OSD, de la caz la caz.</w:t>
      </w:r>
    </w:p>
    <w:p w14:paraId="0BE104C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extinderea conductei de distribuţie a gazelor naturale existente în localitatea . . . . . . . . . . aparţinătoare comunei/oraşului/municipiului . . . . . . . . . ., judeţul . . . . . . . . . ., pe strada . . . . . . . . . ., tip material . . . . . . . . . ., diametru . . . . . . . . . . inch/mm, regim de presiune . . . . . . . . . . bar (Pa), cu conducta de distribuţie pozată pe strada . . . . . . . . . ., tip material . . . . . . . . . ., diametru . . . . . . . . . . inch/mm, regim de presiune . . . . . . . . . . bar (Pa); şi/sau</w:t>
      </w:r>
    </w:p>
    <w:p w14:paraId="52809C7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redimensionarea conductei de distribuţie a gazelor naturale existente în localitatea . . . . . . . . . . aparţinătoare comunei/oraşului/municipiului . . . . . . . . . ., judeţul . . . . . . . . . ., pe strada . . . . . . . . . ., tip material . . . . . . . . . ., regim de presiune existent . . . . . . . . . . bar (Pa), la regim de presiune propus . . . . . . . . . . bar (Pa), de la diametrul existent . . . . . . . . . . inch/mm la diametrul propus . . . . . . . . . . inch/mm;</w:t>
      </w:r>
    </w:p>
    <w:p w14:paraId="2B000D4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racord de gaze naturale existent/nou (tip material) . . . . . . . . . ., diametru . . . . . . . . . . inch/mm, lungime . . . . . . . . . . m, debit gaze naturale . . . . . . . . . . m</w:t>
      </w:r>
      <w:r>
        <w:rPr>
          <w:rFonts w:ascii="Arial" w:hAnsi="Arial" w:cs="Arial"/>
          <w:color w:val="333333"/>
          <w:sz w:val="21"/>
          <w:szCs w:val="21"/>
          <w:vertAlign w:val="superscript"/>
        </w:rPr>
        <w:t>3</w:t>
      </w:r>
      <w:r>
        <w:rPr>
          <w:rFonts w:ascii="Arial" w:hAnsi="Arial" w:cs="Arial"/>
          <w:color w:val="333333"/>
          <w:sz w:val="21"/>
          <w:szCs w:val="21"/>
        </w:rPr>
        <w:t>/h, racordat în conducta de distribuţie a gazelor naturale de presiune . . . . . . . . . . bar (Pa), tip material . . . . . . . . . ., diametru . . . . . . . . . . inch/mm, pozată/montată subteran/suprateran pe strada . . . . . . . . . .;</w:t>
      </w:r>
    </w:p>
    <w:p w14:paraId="3C091FA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staţie de reglare-măsurare/staţie de reglare/staţie de măsurare/post de reglare-măsurare/post de reglare/post de măsurare existent(ă)/nou(ă):</w:t>
      </w:r>
    </w:p>
    <w:p w14:paraId="4510F80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debit gaze naturale . . . . . . . . . . (m</w:t>
      </w:r>
      <w:r>
        <w:rPr>
          <w:rFonts w:ascii="Arial" w:hAnsi="Arial" w:cs="Arial"/>
          <w:color w:val="333333"/>
          <w:sz w:val="21"/>
          <w:szCs w:val="21"/>
          <w:vertAlign w:val="superscript"/>
        </w:rPr>
        <w:t>3</w:t>
      </w:r>
      <w:r>
        <w:rPr>
          <w:rFonts w:ascii="Arial" w:hAnsi="Arial" w:cs="Arial"/>
          <w:color w:val="333333"/>
          <w:sz w:val="21"/>
          <w:szCs w:val="21"/>
        </w:rPr>
        <w:t>/h);</w:t>
      </w:r>
    </w:p>
    <w:p w14:paraId="3707152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tip regulator . . . . . . . . . .;</w:t>
      </w:r>
    </w:p>
    <w:p w14:paraId="25C279D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(iii) tip contor . . . (dotat cu dispozitiv de corecţie sau nu) . . . . . . . . . .;</w:t>
      </w:r>
    </w:p>
    <w:p w14:paraId="30C9FC3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(iv) montare racord gaze naturale în domeniul public/privat . . . . . . . . . .;</w:t>
      </w:r>
    </w:p>
    <w:p w14:paraId="4FDC7C4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(v) regimurile presiunii de livrare a gazelor naturale în amonte şi în aval de staţia de reglare-măsurare/staţia de reglare/staţia de măsurare/postul de reglare-măsurare/postul de reglare/postul de măsurare este de . . . . . . . . . . bar (Pa) în amonte şi . . . . . . . . . . bar (Pa) în aval;</w:t>
      </w:r>
    </w:p>
    <w:p w14:paraId="58997F0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debitul aprobat de gaze naturale . . . . . . . . . . m</w:t>
      </w:r>
      <w:r>
        <w:rPr>
          <w:rFonts w:ascii="Arial" w:hAnsi="Arial" w:cs="Arial"/>
          <w:color w:val="333333"/>
          <w:sz w:val="21"/>
          <w:szCs w:val="21"/>
          <w:vertAlign w:val="superscript"/>
        </w:rPr>
        <w:t>3</w:t>
      </w:r>
      <w:r>
        <w:rPr>
          <w:rFonts w:ascii="Arial" w:hAnsi="Arial" w:cs="Arial"/>
          <w:color w:val="333333"/>
          <w:sz w:val="21"/>
          <w:szCs w:val="21"/>
        </w:rPr>
        <w:t>/h.</w:t>
      </w:r>
    </w:p>
    <w:p w14:paraId="13AAD5F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În funcţie de lucrările necesar a fi realizate pentru alimentarea cu gaze naturale a obiectivului prevăzut la pct. 1, ATR este însoţit de următoarele documente, respectiv: . . . . . . . . . . (Se completează de OSD de la caz la caz.)</w:t>
      </w:r>
    </w:p>
    <w:p w14:paraId="1BDFDEF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Prezentul ATR este valabil pe toată durata de funcţionare a racordului sau până la emiterea unui nou ATR pentru acelaşi racord. Valabilitatea prezentului ATR încetează:</w:t>
      </w:r>
    </w:p>
    <w:p w14:paraId="767A83D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la emiterea unui nou ATR pentru acelaşi racord;</w:t>
      </w:r>
    </w:p>
    <w:p w14:paraId="55200F6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la cererea CF</w:t>
      </w:r>
      <w:r>
        <w:rPr>
          <w:rFonts w:ascii="Arial" w:hAnsi="Arial" w:cs="Arial"/>
          <w:color w:val="333333"/>
          <w:sz w:val="21"/>
          <w:szCs w:val="21"/>
          <w:vertAlign w:val="superscript"/>
        </w:rPr>
        <w:t>3</w:t>
      </w:r>
      <w:r>
        <w:rPr>
          <w:rFonts w:ascii="Arial" w:hAnsi="Arial" w:cs="Arial"/>
          <w:color w:val="333333"/>
          <w:sz w:val="21"/>
          <w:szCs w:val="21"/>
        </w:rPr>
        <w:t xml:space="preserve"> în urma depunerii unei solicitări pentru dezafectarea instalaţiei de racordare;</w:t>
      </w:r>
    </w:p>
    <w:p w14:paraId="49FC46B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vertAlign w:val="superscript"/>
        </w:rPr>
        <w:t>3</w:t>
      </w:r>
      <w:r>
        <w:rPr>
          <w:rFonts w:ascii="Arial" w:hAnsi="Arial" w:cs="Arial"/>
          <w:color w:val="333333"/>
          <w:sz w:val="21"/>
          <w:szCs w:val="21"/>
        </w:rPr>
        <w:t xml:space="preserve"> CF - client final.</w:t>
      </w:r>
    </w:p>
    <w:p w14:paraId="6E3212A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la încetarea valabilităţii aprobărilor legale în baza cărora a fost emis ATR pentru orice temei, dispusă de instanţele de contencios administrativ prin hotărâre judecătorească definitivă;</w:t>
      </w:r>
    </w:p>
    <w:p w14:paraId="12027CA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la clasarea cererii de racordare la SD;</w:t>
      </w:r>
    </w:p>
    <w:p w14:paraId="04746FA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la emiterea unui refuz de racordare la SD;</w:t>
      </w:r>
    </w:p>
    <w:p w14:paraId="01ED205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f) la rezilierea contractului de racordare la SD.</w:t>
      </w:r>
    </w:p>
    <w:p w14:paraId="00FF1B1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Prezentul ATR stă la baza întocmirii, după caz, a:</w:t>
      </w:r>
    </w:p>
    <w:p w14:paraId="55BF785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proiectului pentru autorizarea executării/proiectului tehnic aferent execuţiei extinderii şi/sau redimensionării obiectivului/conductei de distribuţie gazelor necesar/necesare realizării racordării la SD;</w:t>
      </w:r>
    </w:p>
    <w:p w14:paraId="2D78351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proiectului pentru autorizarea executării/proiectului tehnic aferent execuţiei instalaţiei de racordare;</w:t>
      </w:r>
    </w:p>
    <w:p w14:paraId="7799360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documentaţiei tehnice/proiectului tehnic necesare/necesar execuţiei instalaţiei de utilizare a gazelor naturale aferente locului de consum al solicitantului.</w:t>
      </w:r>
    </w:p>
    <w:p w14:paraId="4BBB7F3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6. Finanţarea instalaţiei de racordare sau a lucrărilor necesare realizării racordării la SD se realizează astfel: . . . . . . . . . . (Se completează de OSD de la caz la caz.)</w:t>
      </w:r>
    </w:p>
    <w:p w14:paraId="730D445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7. Termenul total pentru proiectarea, obţinerea acordului/autorizaţiei pentru execuţia, recepţia şi punerea în funcţiune a . . . . . . . . . . (Se completează de OSD cu tipul lucrării la SD, de la caz la caz.) este de maximum . . . . . . . . . . . (Se completează de OSD de la caz la caz.)</w:t>
      </w:r>
    </w:p>
    <w:p w14:paraId="5F0491A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8. Termenul total pentru proiectarea, execuţia, recepţia tehnică a instalaţiei de utilizare a gazelor naturale, aferentă locului de consum al solicitantului, viitor client final casnic sau noncasnic, este de regulă de:</w:t>
      </w:r>
    </w:p>
    <w:p w14:paraId="4D53B26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maximum 30 de zile de la data încheierii contractului de racordare la SD, pentru imobilul construit în care se amplasează aparatele consumatoare de combustibili gazoşi;</w:t>
      </w:r>
    </w:p>
    <w:p w14:paraId="1EF0800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maximum 90 de zile de la data încheierii contractului de racordare la SD, pentru imobilul ce urmează să fie construit şi în care urmează să se amplaseze aparatele consumatoare de combustibili gazoşi.</w:t>
      </w:r>
    </w:p>
    <w:p w14:paraId="0B6D29A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Punerea în funcţiune a instalaţiei de utilizare a gazelor naturale aferente locului de consum al solicitantului, prevăzut mai sus, se realizează în termenele prevăzute la art. 25 alin. (1) </w:t>
      </w:r>
      <w:hyperlink r:id="rId218" w:anchor="p-322306378" w:tgtFrame="_blank" w:history="1">
        <w:r>
          <w:rPr>
            <w:rStyle w:val="Hyperlink"/>
            <w:rFonts w:ascii="Arial" w:hAnsi="Arial" w:cs="Arial"/>
            <w:sz w:val="21"/>
            <w:szCs w:val="21"/>
          </w:rPr>
          <w:t>lit. a)</w:t>
        </w:r>
      </w:hyperlink>
      <w:r>
        <w:rPr>
          <w:rFonts w:ascii="Arial" w:hAnsi="Arial" w:cs="Arial"/>
          <w:color w:val="333333"/>
          <w:sz w:val="21"/>
          <w:szCs w:val="21"/>
        </w:rPr>
        <w:t xml:space="preserve"> din Procedura privind proiectarea, verificarea proiectului tehnic, execuţia, recepţia tehnică şi punerea în funcţiune a instalaţiei de utilizare a gazelor naturale, aprobată prin Ordinul preşedintelui Autorităţii Naţionale de Reglementare în Domeniul Energiei </w:t>
      </w:r>
      <w:hyperlink r:id="rId219" w:tgtFrame="_blank" w:history="1">
        <w:r>
          <w:rPr>
            <w:rStyle w:val="Hyperlink"/>
            <w:rFonts w:ascii="Arial" w:hAnsi="Arial" w:cs="Arial"/>
            <w:sz w:val="21"/>
            <w:szCs w:val="21"/>
          </w:rPr>
          <w:t>nr. 156/2020</w:t>
        </w:r>
      </w:hyperlink>
      <w:r>
        <w:rPr>
          <w:rFonts w:ascii="Arial" w:hAnsi="Arial" w:cs="Arial"/>
          <w:color w:val="333333"/>
          <w:sz w:val="21"/>
          <w:szCs w:val="21"/>
        </w:rPr>
        <w:t>.</w:t>
      </w:r>
    </w:p>
    <w:p w14:paraId="75E37E3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9. Prezentul ATR nu conţine informaţii tehnice referitoare la tipul materialului tubular, diametrul, lungimea sau la pozarea/montarea subterană/supraterană a instalaţiei de utilizare a gazelor naturale aferente locului de consum al solicitantului.</w:t>
      </w:r>
    </w:p>
    <w:p w14:paraId="336F38E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10. Alte informaţii: . . . . . . . . . . (Se completează de OSD dacă este cazul.)</w:t>
      </w:r>
    </w:p>
    <w:p w14:paraId="4CE63BFF" w14:textId="77777777" w:rsidR="00DF2331" w:rsidRDefault="00DF2331">
      <w:pPr>
        <w:spacing w:line="345" w:lineRule="atLeast"/>
        <w:jc w:val="both"/>
        <w:rPr>
          <w:rFonts w:ascii="Arial" w:eastAsia="Times New Roman" w:hAnsi="Arial" w:cs="Arial"/>
          <w:color w:val="333333"/>
          <w:sz w:val="21"/>
          <w:szCs w:val="21"/>
        </w:rPr>
      </w:pPr>
    </w:p>
    <w:p w14:paraId="3798962E"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r>
    </w:p>
    <w:tbl>
      <w:tblPr>
        <w:tblW w:w="5130" w:type="dxa"/>
        <w:jc w:val="center"/>
        <w:tblCellMar>
          <w:top w:w="15" w:type="dxa"/>
          <w:left w:w="15" w:type="dxa"/>
          <w:bottom w:w="15" w:type="dxa"/>
          <w:right w:w="15" w:type="dxa"/>
        </w:tblCellMar>
        <w:tblLook w:val="04A0" w:firstRow="1" w:lastRow="0" w:firstColumn="1" w:lastColumn="0" w:noHBand="0" w:noVBand="1"/>
      </w:tblPr>
      <w:tblGrid>
        <w:gridCol w:w="17"/>
        <w:gridCol w:w="3324"/>
        <w:gridCol w:w="43"/>
        <w:gridCol w:w="1746"/>
      </w:tblGrid>
      <w:tr w:rsidR="00DF2331" w14:paraId="231CC19B" w14:textId="77777777">
        <w:trPr>
          <w:trHeight w:val="15"/>
          <w:jc w:val="center"/>
        </w:trPr>
        <w:tc>
          <w:tcPr>
            <w:tcW w:w="0" w:type="auto"/>
            <w:tcMar>
              <w:top w:w="0" w:type="dxa"/>
              <w:left w:w="0" w:type="dxa"/>
              <w:bottom w:w="0" w:type="dxa"/>
              <w:right w:w="0" w:type="dxa"/>
            </w:tcMar>
            <w:hideMark/>
          </w:tcPr>
          <w:p w14:paraId="73C635CE" w14:textId="77777777" w:rsidR="00DF2331" w:rsidRDefault="00DF2331">
            <w:pPr>
              <w:spacing w:line="345" w:lineRule="atLeast"/>
              <w:jc w:val="center"/>
              <w:rPr>
                <w:rFonts w:ascii="Arial" w:eastAsia="Times New Roman" w:hAnsi="Arial" w:cs="Arial"/>
                <w:b/>
                <w:bCs/>
                <w:color w:val="333333"/>
                <w:sz w:val="26"/>
                <w:szCs w:val="26"/>
              </w:rPr>
            </w:pPr>
          </w:p>
        </w:tc>
        <w:tc>
          <w:tcPr>
            <w:tcW w:w="0" w:type="auto"/>
            <w:hideMark/>
          </w:tcPr>
          <w:p w14:paraId="160B0A89" w14:textId="77777777" w:rsidR="00DF2331" w:rsidRDefault="00DF2331">
            <w:pPr>
              <w:spacing w:line="345" w:lineRule="atLeast"/>
              <w:rPr>
                <w:rFonts w:eastAsia="Times New Roman"/>
                <w:sz w:val="20"/>
                <w:szCs w:val="20"/>
              </w:rPr>
            </w:pPr>
          </w:p>
        </w:tc>
        <w:tc>
          <w:tcPr>
            <w:tcW w:w="0" w:type="auto"/>
            <w:hideMark/>
          </w:tcPr>
          <w:p w14:paraId="409FF66C" w14:textId="77777777" w:rsidR="00DF2331" w:rsidRDefault="00DF2331">
            <w:pPr>
              <w:spacing w:line="345" w:lineRule="atLeast"/>
              <w:rPr>
                <w:rFonts w:eastAsia="Times New Roman"/>
                <w:sz w:val="20"/>
                <w:szCs w:val="20"/>
              </w:rPr>
            </w:pPr>
          </w:p>
        </w:tc>
        <w:tc>
          <w:tcPr>
            <w:tcW w:w="0" w:type="auto"/>
            <w:hideMark/>
          </w:tcPr>
          <w:p w14:paraId="53BD601B" w14:textId="77777777" w:rsidR="00DF2331" w:rsidRDefault="00DF2331">
            <w:pPr>
              <w:spacing w:line="345" w:lineRule="atLeast"/>
              <w:rPr>
                <w:rFonts w:eastAsia="Times New Roman"/>
                <w:sz w:val="20"/>
                <w:szCs w:val="20"/>
              </w:rPr>
            </w:pPr>
          </w:p>
        </w:tc>
      </w:tr>
      <w:tr w:rsidR="00DF2331" w14:paraId="3766BAD0" w14:textId="77777777">
        <w:trPr>
          <w:trHeight w:val="780"/>
          <w:jc w:val="center"/>
        </w:trPr>
        <w:tc>
          <w:tcPr>
            <w:tcW w:w="0" w:type="auto"/>
            <w:tcMar>
              <w:top w:w="0" w:type="dxa"/>
              <w:left w:w="0" w:type="dxa"/>
              <w:bottom w:w="0" w:type="dxa"/>
              <w:right w:w="0" w:type="dxa"/>
            </w:tcMar>
            <w:hideMark/>
          </w:tcPr>
          <w:p w14:paraId="213C09F6" w14:textId="77777777" w:rsidR="00DF2331" w:rsidRDefault="00DF2331">
            <w:pPr>
              <w:spacing w:line="345" w:lineRule="atLeast"/>
              <w:rPr>
                <w:rFonts w:eastAsia="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hideMark/>
          </w:tcPr>
          <w:p w14:paraId="1756F41E" w14:textId="77777777" w:rsidR="00DF2331" w:rsidRDefault="006B7B0D">
            <w:pPr>
              <w:spacing w:line="345" w:lineRule="atLeast"/>
              <w:rPr>
                <w:rFonts w:ascii="Arial" w:eastAsia="Times New Roman" w:hAnsi="Arial" w:cs="Arial"/>
                <w:color w:val="333333"/>
                <w:sz w:val="18"/>
                <w:szCs w:val="18"/>
              </w:rPr>
            </w:pPr>
            <w:r>
              <w:rPr>
                <w:rFonts w:ascii="Arial" w:eastAsia="Times New Roman" w:hAnsi="Arial" w:cs="Arial"/>
                <w:color w:val="333333"/>
                <w:sz w:val="18"/>
                <w:szCs w:val="18"/>
              </w:rPr>
              <w:t>Reprezentantul legal al OSD</w:t>
            </w:r>
            <w:r>
              <w:rPr>
                <w:rFonts w:ascii="Arial" w:eastAsia="Times New Roman" w:hAnsi="Arial" w:cs="Arial"/>
                <w:color w:val="333333"/>
                <w:sz w:val="18"/>
                <w:szCs w:val="18"/>
              </w:rPr>
              <w:br/>
              <w:t>Numele şi prenumele: . . . . . . . . . .</w:t>
            </w:r>
            <w:r>
              <w:rPr>
                <w:rFonts w:ascii="Arial" w:eastAsia="Times New Roman" w:hAnsi="Arial" w:cs="Arial"/>
                <w:color w:val="333333"/>
                <w:sz w:val="18"/>
                <w:szCs w:val="18"/>
              </w:rPr>
              <w:br/>
              <w:t>Semnătura: . . . . . . . . . .</w:t>
            </w:r>
          </w:p>
        </w:tc>
        <w:tc>
          <w:tcPr>
            <w:tcW w:w="0" w:type="auto"/>
            <w:tcBorders>
              <w:top w:val="nil"/>
              <w:left w:val="nil"/>
              <w:bottom w:val="nil"/>
              <w:right w:val="nil"/>
            </w:tcBorders>
            <w:hideMark/>
          </w:tcPr>
          <w:p w14:paraId="7DDFDCE4" w14:textId="77777777" w:rsidR="00DF2331" w:rsidRDefault="00DF2331">
            <w:pPr>
              <w:spacing w:line="345" w:lineRule="atLeast"/>
              <w:rPr>
                <w:rFonts w:ascii="Arial" w:eastAsia="Times New Roman" w:hAnsi="Arial" w:cs="Arial"/>
                <w:color w:val="333333"/>
                <w:sz w:val="18"/>
                <w:szCs w:val="18"/>
              </w:rPr>
            </w:pPr>
          </w:p>
        </w:tc>
        <w:tc>
          <w:tcPr>
            <w:tcW w:w="0" w:type="auto"/>
            <w:tcBorders>
              <w:top w:val="single" w:sz="6" w:space="0" w:color="333333"/>
              <w:left w:val="single" w:sz="6" w:space="0" w:color="333333"/>
              <w:bottom w:val="single" w:sz="6" w:space="0" w:color="333333"/>
              <w:right w:val="single" w:sz="6" w:space="0" w:color="333333"/>
            </w:tcBorders>
            <w:hideMark/>
          </w:tcPr>
          <w:p w14:paraId="102A074C" w14:textId="77777777" w:rsidR="00DF2331" w:rsidRDefault="006B7B0D">
            <w:pPr>
              <w:spacing w:line="345" w:lineRule="atLeast"/>
              <w:jc w:val="center"/>
              <w:rPr>
                <w:rFonts w:ascii="Arial" w:eastAsia="Times New Roman" w:hAnsi="Arial" w:cs="Arial"/>
                <w:color w:val="333333"/>
                <w:sz w:val="18"/>
                <w:szCs w:val="18"/>
              </w:rPr>
            </w:pPr>
            <w:r>
              <w:rPr>
                <w:rFonts w:ascii="Arial" w:eastAsia="Times New Roman" w:hAnsi="Arial" w:cs="Arial"/>
                <w:color w:val="333333"/>
                <w:sz w:val="18"/>
                <w:szCs w:val="18"/>
              </w:rPr>
              <w:t>Data: . . . . . . . . . .</w:t>
            </w:r>
          </w:p>
        </w:tc>
      </w:tr>
    </w:tbl>
    <w:p w14:paraId="7B198CFC" w14:textId="77777777" w:rsidR="00DF2331" w:rsidRDefault="006B7B0D">
      <w:pPr>
        <w:pStyle w:val="Heading4"/>
        <w:spacing w:line="345" w:lineRule="atLeast"/>
        <w:jc w:val="right"/>
        <w:rPr>
          <w:rFonts w:ascii="Arial" w:eastAsia="Times New Roman" w:hAnsi="Arial" w:cs="Arial"/>
          <w:color w:val="333333"/>
        </w:rPr>
      </w:pPr>
      <w:r>
        <w:rPr>
          <w:rFonts w:ascii="Arial" w:eastAsia="Times New Roman" w:hAnsi="Arial" w:cs="Arial"/>
          <w:color w:val="333333"/>
        </w:rPr>
        <w:t>ANEXA Nr. 3 la regulament</w:t>
      </w:r>
    </w:p>
    <w:p w14:paraId="1E428E1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Operatorul sistemului de distribuţie a gazelor naturale . . . . . . . . . .</w:t>
      </w:r>
    </w:p>
    <w:p w14:paraId="7A50F904" w14:textId="77777777" w:rsidR="00DF2331" w:rsidRDefault="00DF2331">
      <w:pPr>
        <w:spacing w:line="345" w:lineRule="atLeast"/>
        <w:jc w:val="both"/>
        <w:rPr>
          <w:rFonts w:ascii="Arial" w:eastAsia="Times New Roman" w:hAnsi="Arial" w:cs="Arial"/>
          <w:color w:val="333333"/>
          <w:sz w:val="21"/>
          <w:szCs w:val="21"/>
        </w:rPr>
      </w:pPr>
    </w:p>
    <w:p w14:paraId="0F6DFC4D"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t>SCHIŢA</w:t>
      </w:r>
      <w:r>
        <w:rPr>
          <w:rFonts w:ascii="Arial" w:eastAsia="Times New Roman" w:hAnsi="Arial" w:cs="Arial"/>
          <w:b/>
          <w:bCs/>
          <w:color w:val="333333"/>
          <w:sz w:val="26"/>
          <w:szCs w:val="26"/>
        </w:rPr>
        <w:br/>
        <w:t>cu soluţia tehnică de racordare la sistemul de distribuţie a gazelor naturale</w:t>
      </w:r>
      <w:r>
        <w:rPr>
          <w:rFonts w:ascii="Arial" w:eastAsia="Times New Roman" w:hAnsi="Arial" w:cs="Arial"/>
          <w:b/>
          <w:bCs/>
          <w:color w:val="333333"/>
          <w:sz w:val="26"/>
          <w:szCs w:val="26"/>
        </w:rPr>
        <w:br/>
        <w:t>- model -</w:t>
      </w:r>
    </w:p>
    <w:p w14:paraId="0974D48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Numărul şi data de înregistrare a cererii de racordare la sistemul de distribuţie a gazelor naturale: . . . . . . . . . . şi/sau</w:t>
      </w:r>
    </w:p>
    <w:p w14:paraId="620A7F4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Solicitant: . . . . . . . . . . (numele şi prenumele/denumirea)</w:t>
      </w:r>
    </w:p>
    <w:p w14:paraId="47C2D6F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Amplasament:</w:t>
      </w:r>
    </w:p>
    <w:p w14:paraId="18BE60D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extinderea şi/sau redimensionarea obiectivului/conductei de distribuţie a gazelor naturale necesar/necesare realizării racordării la SD . . . . . . . . . . (adresa completă);</w:t>
      </w:r>
    </w:p>
    <w:p w14:paraId="5A968D3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racord şi/sau staţia de reglare-măsurare/staţia de reglare/staţia de măsurare/postul de reglare-măsurare/postul de reglare/postul de măsurare: . . . . . . . . . . (adresa completă)</w:t>
      </w:r>
    </w:p>
    <w:p w14:paraId="5CB3969F" w14:textId="77777777" w:rsidR="00DF2331" w:rsidRDefault="00DF2331">
      <w:pPr>
        <w:spacing w:line="345" w:lineRule="atLeast"/>
        <w:jc w:val="both"/>
        <w:rPr>
          <w:rFonts w:ascii="Arial" w:eastAsia="Times New Roman" w:hAnsi="Arial" w:cs="Arial"/>
          <w:color w:val="333333"/>
          <w:sz w:val="21"/>
          <w:szCs w:val="21"/>
        </w:rPr>
      </w:pPr>
    </w:p>
    <w:p w14:paraId="70A63B55"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r>
    </w:p>
    <w:tbl>
      <w:tblPr>
        <w:tblW w:w="7575" w:type="dxa"/>
        <w:jc w:val="center"/>
        <w:tblCellMar>
          <w:top w:w="15" w:type="dxa"/>
          <w:left w:w="15" w:type="dxa"/>
          <w:bottom w:w="15" w:type="dxa"/>
          <w:right w:w="15" w:type="dxa"/>
        </w:tblCellMar>
        <w:tblLook w:val="04A0" w:firstRow="1" w:lastRow="0" w:firstColumn="1" w:lastColumn="0" w:noHBand="0" w:noVBand="1"/>
      </w:tblPr>
      <w:tblGrid>
        <w:gridCol w:w="2121"/>
        <w:gridCol w:w="5454"/>
      </w:tblGrid>
      <w:tr w:rsidR="00DF2331" w14:paraId="38043031" w14:textId="77777777">
        <w:trPr>
          <w:trHeight w:val="15"/>
          <w:jc w:val="center"/>
        </w:trPr>
        <w:tc>
          <w:tcPr>
            <w:tcW w:w="0" w:type="auto"/>
            <w:tcMar>
              <w:top w:w="0" w:type="dxa"/>
              <w:left w:w="0" w:type="dxa"/>
              <w:bottom w:w="0" w:type="dxa"/>
              <w:right w:w="0" w:type="dxa"/>
            </w:tcMar>
            <w:hideMark/>
          </w:tcPr>
          <w:p w14:paraId="343F2976" w14:textId="77777777" w:rsidR="00DF2331" w:rsidRDefault="00DF2331">
            <w:pPr>
              <w:spacing w:line="345" w:lineRule="atLeast"/>
              <w:jc w:val="center"/>
              <w:rPr>
                <w:rFonts w:ascii="Arial" w:eastAsia="Times New Roman" w:hAnsi="Arial" w:cs="Arial"/>
                <w:b/>
                <w:bCs/>
                <w:color w:val="333333"/>
                <w:sz w:val="26"/>
                <w:szCs w:val="26"/>
              </w:rPr>
            </w:pPr>
          </w:p>
        </w:tc>
        <w:tc>
          <w:tcPr>
            <w:tcW w:w="0" w:type="auto"/>
            <w:hideMark/>
          </w:tcPr>
          <w:p w14:paraId="762657D3" w14:textId="77777777" w:rsidR="00DF2331" w:rsidRDefault="00DF2331">
            <w:pPr>
              <w:spacing w:line="345" w:lineRule="atLeast"/>
              <w:rPr>
                <w:rFonts w:eastAsia="Times New Roman"/>
                <w:sz w:val="20"/>
                <w:szCs w:val="20"/>
              </w:rPr>
            </w:pPr>
          </w:p>
        </w:tc>
      </w:tr>
      <w:tr w:rsidR="00DF2331" w14:paraId="620EDE80" w14:textId="77777777">
        <w:trPr>
          <w:trHeight w:val="1620"/>
          <w:jc w:val="center"/>
        </w:trPr>
        <w:tc>
          <w:tcPr>
            <w:tcW w:w="0" w:type="auto"/>
            <w:tcMar>
              <w:top w:w="0" w:type="dxa"/>
              <w:left w:w="0" w:type="dxa"/>
              <w:bottom w:w="0" w:type="dxa"/>
              <w:right w:w="0" w:type="dxa"/>
            </w:tcMar>
            <w:hideMark/>
          </w:tcPr>
          <w:p w14:paraId="13B98911" w14:textId="77777777" w:rsidR="00DF2331" w:rsidRDefault="00DF2331">
            <w:pPr>
              <w:spacing w:line="345" w:lineRule="atLeast"/>
              <w:rPr>
                <w:rFonts w:eastAsia="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hideMark/>
          </w:tcPr>
          <w:p w14:paraId="4FCC0CAB" w14:textId="77777777" w:rsidR="00DF2331" w:rsidRDefault="00DF2331">
            <w:pPr>
              <w:spacing w:line="345" w:lineRule="atLeast"/>
              <w:rPr>
                <w:rFonts w:eastAsia="Times New Roman"/>
                <w:sz w:val="20"/>
                <w:szCs w:val="20"/>
              </w:rPr>
            </w:pPr>
          </w:p>
        </w:tc>
      </w:tr>
    </w:tbl>
    <w:p w14:paraId="6F7AC14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LEGENDĂ:</w:t>
      </w:r>
    </w:p>
    <w:p w14:paraId="5356508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(Se specifică toate reprezentările grafice/semnele convenţionale ale caracteristicilor tehnice noi şi/sau existente aferente conductelor de distribuţie, racordului şi/sau staţiei de reglare-măsurare/staţiei de reglare/staţiei de măsurare/postului de reglaremăsurare/postului de reglare/postului de măsurare prevăzute în desenul de mai sus.)</w:t>
      </w:r>
    </w:p>
    <w:p w14:paraId="315D509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Instalatorul autorizat, angajat al operatorului sistemului de distribuţie a gazelor naturale, care întocmeşte schiţa: . . . . . . . . . . (numele şi prenumele)</w:t>
      </w:r>
    </w:p>
    <w:p w14:paraId="63E9BE78" w14:textId="77777777" w:rsidR="00DF2331" w:rsidRDefault="00DF2331">
      <w:pPr>
        <w:spacing w:line="345" w:lineRule="atLeast"/>
        <w:jc w:val="both"/>
        <w:rPr>
          <w:rFonts w:ascii="Arial" w:eastAsia="Times New Roman" w:hAnsi="Arial" w:cs="Arial"/>
          <w:color w:val="333333"/>
          <w:sz w:val="21"/>
          <w:szCs w:val="21"/>
        </w:rPr>
      </w:pPr>
    </w:p>
    <w:p w14:paraId="193CE6F9"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r>
    </w:p>
    <w:tbl>
      <w:tblPr>
        <w:tblW w:w="6075" w:type="dxa"/>
        <w:jc w:val="center"/>
        <w:tblCellMar>
          <w:top w:w="15" w:type="dxa"/>
          <w:left w:w="15" w:type="dxa"/>
          <w:bottom w:w="15" w:type="dxa"/>
          <w:right w:w="15" w:type="dxa"/>
        </w:tblCellMar>
        <w:tblLook w:val="04A0" w:firstRow="1" w:lastRow="0" w:firstColumn="1" w:lastColumn="0" w:noHBand="0" w:noVBand="1"/>
      </w:tblPr>
      <w:tblGrid>
        <w:gridCol w:w="12"/>
        <w:gridCol w:w="6063"/>
      </w:tblGrid>
      <w:tr w:rsidR="00DF2331" w14:paraId="6C317BFE" w14:textId="77777777">
        <w:trPr>
          <w:trHeight w:val="15"/>
          <w:jc w:val="center"/>
        </w:trPr>
        <w:tc>
          <w:tcPr>
            <w:tcW w:w="0" w:type="auto"/>
            <w:tcMar>
              <w:top w:w="0" w:type="dxa"/>
              <w:left w:w="0" w:type="dxa"/>
              <w:bottom w:w="0" w:type="dxa"/>
              <w:right w:w="0" w:type="dxa"/>
            </w:tcMar>
            <w:hideMark/>
          </w:tcPr>
          <w:p w14:paraId="5075AF14" w14:textId="77777777" w:rsidR="00DF2331" w:rsidRDefault="00DF2331">
            <w:pPr>
              <w:spacing w:line="345" w:lineRule="atLeast"/>
              <w:jc w:val="center"/>
              <w:rPr>
                <w:rFonts w:ascii="Arial" w:eastAsia="Times New Roman" w:hAnsi="Arial" w:cs="Arial"/>
                <w:b/>
                <w:bCs/>
                <w:color w:val="333333"/>
                <w:sz w:val="26"/>
                <w:szCs w:val="26"/>
              </w:rPr>
            </w:pPr>
          </w:p>
        </w:tc>
        <w:tc>
          <w:tcPr>
            <w:tcW w:w="0" w:type="auto"/>
            <w:hideMark/>
          </w:tcPr>
          <w:p w14:paraId="4DCA7D30" w14:textId="77777777" w:rsidR="00DF2331" w:rsidRDefault="00DF2331">
            <w:pPr>
              <w:spacing w:line="345" w:lineRule="atLeast"/>
              <w:rPr>
                <w:rFonts w:eastAsia="Times New Roman"/>
                <w:sz w:val="20"/>
                <w:szCs w:val="20"/>
              </w:rPr>
            </w:pPr>
          </w:p>
        </w:tc>
      </w:tr>
      <w:tr w:rsidR="00DF2331" w14:paraId="14381DBF" w14:textId="77777777">
        <w:trPr>
          <w:trHeight w:val="1035"/>
          <w:jc w:val="center"/>
        </w:trPr>
        <w:tc>
          <w:tcPr>
            <w:tcW w:w="0" w:type="auto"/>
            <w:tcMar>
              <w:top w:w="0" w:type="dxa"/>
              <w:left w:w="0" w:type="dxa"/>
              <w:bottom w:w="0" w:type="dxa"/>
              <w:right w:w="0" w:type="dxa"/>
            </w:tcMar>
            <w:hideMark/>
          </w:tcPr>
          <w:p w14:paraId="416EAC25" w14:textId="77777777" w:rsidR="00DF2331" w:rsidRDefault="00DF2331">
            <w:pPr>
              <w:spacing w:line="345" w:lineRule="atLeast"/>
              <w:rPr>
                <w:rFonts w:eastAsia="Times New Roman"/>
                <w:sz w:val="20"/>
                <w:szCs w:val="20"/>
              </w:rPr>
            </w:pPr>
          </w:p>
        </w:tc>
        <w:tc>
          <w:tcPr>
            <w:tcW w:w="0" w:type="auto"/>
            <w:tcBorders>
              <w:top w:val="nil"/>
              <w:left w:val="nil"/>
              <w:bottom w:val="nil"/>
              <w:right w:val="nil"/>
            </w:tcBorders>
            <w:hideMark/>
          </w:tcPr>
          <w:p w14:paraId="4DCEDE6F" w14:textId="77777777" w:rsidR="00DF2331" w:rsidRDefault="006B7B0D">
            <w:pPr>
              <w:spacing w:line="345" w:lineRule="atLeast"/>
              <w:jc w:val="center"/>
              <w:rPr>
                <w:rFonts w:ascii="Arial" w:eastAsia="Times New Roman" w:hAnsi="Arial" w:cs="Arial"/>
                <w:color w:val="333333"/>
                <w:sz w:val="18"/>
                <w:szCs w:val="18"/>
              </w:rPr>
            </w:pPr>
            <w:r>
              <w:rPr>
                <w:rFonts w:ascii="Arial" w:eastAsia="Times New Roman" w:hAnsi="Arial" w:cs="Arial"/>
                <w:color w:val="333333"/>
                <w:sz w:val="18"/>
                <w:szCs w:val="18"/>
              </w:rPr>
              <w:t>Tip autorizaţie instalator: . . . . . . . . . .</w:t>
            </w:r>
            <w:r>
              <w:rPr>
                <w:rFonts w:ascii="Arial" w:eastAsia="Times New Roman" w:hAnsi="Arial" w:cs="Arial"/>
                <w:color w:val="333333"/>
                <w:sz w:val="18"/>
                <w:szCs w:val="18"/>
              </w:rPr>
              <w:br/>
              <w:t>Nr. legitimaţie: . . . . . . . . . .</w:t>
            </w:r>
            <w:r>
              <w:rPr>
                <w:rFonts w:ascii="Arial" w:eastAsia="Times New Roman" w:hAnsi="Arial" w:cs="Arial"/>
                <w:color w:val="333333"/>
                <w:sz w:val="18"/>
                <w:szCs w:val="18"/>
              </w:rPr>
              <w:br/>
              <w:t>Data întocmirii schiţei: . . . . . . . . . .</w:t>
            </w:r>
            <w:r>
              <w:rPr>
                <w:rFonts w:ascii="Arial" w:eastAsia="Times New Roman" w:hAnsi="Arial" w:cs="Arial"/>
                <w:color w:val="333333"/>
                <w:sz w:val="18"/>
                <w:szCs w:val="18"/>
              </w:rPr>
              <w:br/>
            </w:r>
            <w:r>
              <w:rPr>
                <w:rFonts w:ascii="Arial" w:eastAsia="Times New Roman" w:hAnsi="Arial" w:cs="Arial"/>
                <w:color w:val="333333"/>
                <w:sz w:val="18"/>
                <w:szCs w:val="18"/>
              </w:rPr>
              <w:lastRenderedPageBreak/>
              <w:t>Semnătura instalatorului: . . . . . . . . . .</w:t>
            </w:r>
          </w:p>
        </w:tc>
      </w:tr>
    </w:tbl>
    <w:p w14:paraId="47D9DE8F" w14:textId="77777777" w:rsidR="00DF2331" w:rsidRDefault="006B7B0D">
      <w:pPr>
        <w:pStyle w:val="Heading4"/>
        <w:spacing w:line="345" w:lineRule="atLeast"/>
        <w:jc w:val="right"/>
        <w:rPr>
          <w:rFonts w:ascii="Arial" w:eastAsia="Times New Roman" w:hAnsi="Arial" w:cs="Arial"/>
          <w:color w:val="333333"/>
        </w:rPr>
      </w:pPr>
      <w:r>
        <w:rPr>
          <w:rFonts w:ascii="Arial" w:eastAsia="Times New Roman" w:hAnsi="Arial" w:cs="Arial"/>
          <w:color w:val="333333"/>
        </w:rPr>
        <w:lastRenderedPageBreak/>
        <w:t>ANEXA Nr. 4 la regulament</w:t>
      </w:r>
    </w:p>
    <w:p w14:paraId="0C3BFA4E" w14:textId="77777777" w:rsidR="00DF2331" w:rsidRDefault="00DF2331">
      <w:pPr>
        <w:spacing w:line="345" w:lineRule="atLeast"/>
        <w:jc w:val="both"/>
        <w:rPr>
          <w:rFonts w:ascii="Arial" w:eastAsia="Times New Roman" w:hAnsi="Arial" w:cs="Arial"/>
          <w:color w:val="333333"/>
          <w:sz w:val="21"/>
          <w:szCs w:val="21"/>
        </w:rPr>
      </w:pPr>
    </w:p>
    <w:p w14:paraId="73FE3A74"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t>CONTRACT</w:t>
      </w:r>
      <w:r>
        <w:rPr>
          <w:rFonts w:ascii="Arial" w:eastAsia="Times New Roman" w:hAnsi="Arial" w:cs="Arial"/>
          <w:b/>
          <w:bCs/>
          <w:color w:val="333333"/>
          <w:sz w:val="26"/>
          <w:szCs w:val="26"/>
        </w:rPr>
        <w:br/>
        <w:t>de racordare la sistemul de distribuţie a gazelor naturale</w:t>
      </w:r>
      <w:r>
        <w:rPr>
          <w:rFonts w:ascii="Arial" w:eastAsia="Times New Roman" w:hAnsi="Arial" w:cs="Arial"/>
          <w:b/>
          <w:bCs/>
          <w:color w:val="333333"/>
          <w:sz w:val="26"/>
          <w:szCs w:val="26"/>
        </w:rPr>
        <w:br/>
        <w:t>- model -</w:t>
      </w:r>
    </w:p>
    <w:p w14:paraId="7B15763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Părţile contractante</w:t>
      </w:r>
    </w:p>
    <w:p w14:paraId="0165026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Operatorul sistemului de distribuţie a gazelor naturale . . . . . . . . . . (denumirea), cu sediul social în . . . . . . . . . ., înregistrat la Oficiul Naţional al Registrului Comerţului cu nr. . . . . . . . . . ., cod unic de înregistrare . . . . . . . . . ., cont bancar nr. . . . . . . . . . ., deschis la Banca . . . . . . . . . ., titular al Licenţei nr. . . . . . . . . . . de operare a sistemului de distribuţie a gazelor naturale, reprezentat legal în vederea semnării prezentului contract prin . . . . . . . . . ., în calitate de . . . . . . . . . ., denumit în continuare OSD,</w:t>
      </w:r>
    </w:p>
    <w:p w14:paraId="1B1A355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şi</w:t>
      </w:r>
    </w:p>
    <w:p w14:paraId="577BF64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Domnul/Doamna . . . . . . . . . ., identificat(ă) prin buletinul/cartea de identitate . . . . . . . . . . seria . . . . . . . . . . nr. . . . . . . . . . ., eliberat/eliberată la data de . . . . . . . . . . de . . . . . . . . . ., cod numeric personal . . . . . . . . . ., domiciliat(ă) în . . . . . . . . . ., str. . . . . . . . . . . nr. . . ., bl. . . . . . . . . . ., sc. . . . . . . . . . ., et. . . . . . . . . . ., ap. . . . . . . . . . ., judeţul/sectorul . . . . . . . . . . cod poştal . . . . . . . . . ., telefon . . . . . . . . . ., cont bancar nr. . . . . . . . . . ., deschis la Banca . . . . . . . . . ., persoană fizică, denumit în continuare solicitant,</w:t>
      </w:r>
    </w:p>
    <w:p w14:paraId="49A3302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sau</w:t>
      </w:r>
    </w:p>
    <w:p w14:paraId="147B5F8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Asociaţia de locatari/proprietari din . . . . . . . . . ., înregistrată la . . . . . . . . . . cu nr. . . . . . . . . . ., cod fiscal . . . . . . . . . ., cod poştal . . . . . . . . . ., telefon . . . . . . . . . ., cont bancar nr. . . . . . . . . . ., deschis la Banca . . . . . . . . . ., reprezentată legal prin . . . . . . . . . ., în calitate de . . . . . . . . . ., denumită în continuare solicitant,</w:t>
      </w:r>
    </w:p>
    <w:p w14:paraId="5C0C6E3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sau</w:t>
      </w:r>
    </w:p>
    <w:p w14:paraId="63ED52A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Societatea . . . . . . . . . ., cu sediul în . . . . . . . . . ., str. . . . . . . . . . . nr. . . . . . . . . . ., judeţul/sectorul . . . . . . . . . ., cod poştal . . . . . . . . . ., înregistrată la Oficiul Naţional al Registrului Comerţului cu nr. . . . . . . . . . ., cod unic de înregistrare . . . . . . . . . ., telefon . . . . . . . . . ., fax . . . . . . . . . ., cont bancar nr. . . . . . . . . . ., deschis la Banca . . . . . . . . . ., reprezentată legal prin . . . . . . . . . ., în calitate de . . . . . . . . . ., persoană juridică, denumită în continuare solicitant,</w:t>
      </w:r>
    </w:p>
    <w:p w14:paraId="2289AC1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sau</w:t>
      </w:r>
    </w:p>
    <w:p w14:paraId="169C924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Unitatea administrativ-teritorială (municipiul/oraşul/comuna)/Asocierea de dezvoltare intercomunitară . . . . . . . . . ., cu sediul în . . . . . . . . . ., str. . . . . . . . . . . nr. . . . . . . . . . ., judeţul/sectorul . . . . . . . . . ., cod poştal . . . . . . . . . ., înregistrată la . . cu nr. . . . . . . . . . ., cod unic de înregistrare/cod de identificare fiscală . . . . . . . . . ., telefon . . . . . . . . . ., fax . . . . . . . . . ., </w:t>
      </w:r>
      <w:r>
        <w:rPr>
          <w:rFonts w:ascii="Arial" w:hAnsi="Arial" w:cs="Arial"/>
          <w:color w:val="333333"/>
          <w:sz w:val="21"/>
          <w:szCs w:val="21"/>
        </w:rPr>
        <w:lastRenderedPageBreak/>
        <w:t>cont bancar nr. . . . . . . . . . ., deschis la Banca . . . . . . . . . ., reprezentată legal prin . . . . . . . . . ., în calitate de . . . . . . . . . ., persoană juridică, denumită în continuare solicitant,</w:t>
      </w:r>
    </w:p>
    <w:p w14:paraId="0FA47B0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sau</w:t>
      </w:r>
    </w:p>
    <w:p w14:paraId="3411394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Grupul de persoane fizice sau juridice din localitatea . . . . . . . . . ., aparţinătoare comunei/oraşului/municipiului . . . . . . . . . ., judeţul . . . . . . . . . ., reprezentat prin mandat de . . . . . . . . . ., în calitate de . . . . . . . . . ., e-mail . . . . . . . . . ., telefon . . . . . . . . . . etc., denumit în continuare solicitant,</w:t>
      </w:r>
    </w:p>
    <w:p w14:paraId="13CE277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au convenit încheierea prezentului contract.</w:t>
      </w:r>
    </w:p>
    <w:p w14:paraId="66CBCFB3" w14:textId="77777777" w:rsidR="00DF2331" w:rsidRDefault="00DF2331">
      <w:pPr>
        <w:spacing w:line="345" w:lineRule="atLeast"/>
        <w:jc w:val="both"/>
        <w:rPr>
          <w:rFonts w:ascii="Arial" w:eastAsia="Times New Roman" w:hAnsi="Arial" w:cs="Arial"/>
          <w:color w:val="333333"/>
          <w:sz w:val="21"/>
          <w:szCs w:val="21"/>
        </w:rPr>
      </w:pPr>
    </w:p>
    <w:p w14:paraId="33EBE1F7"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w:t>
      </w:r>
      <w:r>
        <w:rPr>
          <w:rFonts w:ascii="Arial" w:eastAsia="Times New Roman" w:hAnsi="Arial" w:cs="Arial"/>
          <w:b/>
          <w:bCs/>
          <w:color w:val="333333"/>
          <w:sz w:val="26"/>
          <w:szCs w:val="26"/>
        </w:rPr>
        <w:br/>
        <w:t xml:space="preserve">Obiectul contractului </w:t>
      </w:r>
    </w:p>
    <w:p w14:paraId="7B4895B2"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 - </w:t>
      </w:r>
      <w:r>
        <w:rPr>
          <w:rFonts w:ascii="Arial" w:hAnsi="Arial" w:cs="Arial"/>
          <w:color w:val="333333"/>
          <w:sz w:val="21"/>
          <w:szCs w:val="21"/>
        </w:rPr>
        <w:t>(1) Obiectul contractului îl constituie racordarea la sistemul de distribuţie a gazelor naturale (SD) în vederea:</w:t>
      </w:r>
    </w:p>
    <w:p w14:paraId="2AA3CD1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înfiinţării unui sistem nou de distribuţie a gazelor naturale în localităţile . . . . . . . . . ., aparţinătoare comunei/oraşului/municipiului . . . . . . . . . ., judeţul . . . . . . . . . .;</w:t>
      </w:r>
    </w:p>
    <w:p w14:paraId="6900D0B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înfiinţării unui sistem de distribuţie închis în localitatea . . . . . . . . . ., aparţinătoare comunei/oraşului/municipiului . . . . . . . . . ., judeţul . . . . . . . . . .;</w:t>
      </w:r>
    </w:p>
    <w:p w14:paraId="5F52D32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alimentării cu gaze naturale a locului/locurilor de consum situat/situate în str. . . . . . . . . . . nr. . . . . . . . . . ., bl. . . . . . . . . . ., sc. . . . . . . . . . ., et. . . . . . . . . . ., ap. . . . . . . . . . ., localitatea . . . . . . . . . ., aparţinătoare comunei/oraşului/municipiului . . . . . . . . . ., judeţul . . . . . . . . . .;</w:t>
      </w:r>
    </w:p>
    <w:p w14:paraId="077AF8C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racordării magistralei directe ce deserveşte locul de consum situat în str. . . . . . . . . . . nr. . . . . . . . . . ., bl. . . . . . . . . . ., sc. . . . . . . . . . ., et. . . . . . . . . . ., ap. . . . . . . . . . ., localitatea . . . . . . . . . ., aparţinătoare comunei/oraşului/municipiului . . . . . . . . . ., judeţul . . . . . . . . . .,</w:t>
      </w:r>
    </w:p>
    <w:p w14:paraId="13A7997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prevăzută în Avizul tehnic de racordare la sistemul de distribuţie a gazelor naturale (ATR) nr. . . . . . . . . . . din data de . . . . . . . . . . .</w:t>
      </w:r>
    </w:p>
    <w:p w14:paraId="1FB6CDD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Activităţile prestate de OSD pentru realizarea instalaţiei de racordare din ATR, prevăzut la alin. (1), sunt cele cuprinse în etapele procesului de racordare la sistemul de distribuţie a gazelor naturale, respectiv:</w:t>
      </w:r>
    </w:p>
    <w:p w14:paraId="4303444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OSD, în baza deţinerii Licenţei de operare a sistemului de distribuţie a gazelor naturale, realizează:</w:t>
      </w:r>
    </w:p>
    <w:p w14:paraId="6F5F918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preluarea şi procesarea documentelor, altele decât cele aferente cererii de racordare la SD;</w:t>
      </w:r>
    </w:p>
    <w:p w14:paraId="405F3FF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 verificarea tehnică a proiectului pentru autorizarea executării/proiectului tehnic a/al instalaţiei de racordare, prin intermediul verificatorului de proiecte atestat de Autoritatea Naţională de Reglementare în Domeniul Energiei (ANRE) pentru sisteme de distribuţie a gazelor naturale, tip atestat VGd, în conformitate cu prevederile art. 160 </w:t>
      </w:r>
      <w:hyperlink r:id="rId220" w:anchor="p-442609651" w:tgtFrame="_blank" w:history="1">
        <w:r>
          <w:rPr>
            <w:rStyle w:val="Hyperlink"/>
            <w:rFonts w:ascii="Arial" w:hAnsi="Arial" w:cs="Arial"/>
            <w:sz w:val="21"/>
            <w:szCs w:val="21"/>
          </w:rPr>
          <w:t>alin. (1)</w:t>
        </w:r>
      </w:hyperlink>
      <w:r>
        <w:rPr>
          <w:rFonts w:ascii="Arial" w:hAnsi="Arial" w:cs="Arial"/>
          <w:color w:val="333333"/>
          <w:sz w:val="21"/>
          <w:szCs w:val="21"/>
        </w:rPr>
        <w:t xml:space="preserve"> din Legea energiei electrice şi a gazelor naturale nr. 123/2012, cu modificările şi completările ulterioare (Lege); </w:t>
      </w:r>
    </w:p>
    <w:p w14:paraId="2126934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urmărirea lucrărilor privind execuţia instalaţiei de racordare;</w:t>
      </w:r>
    </w:p>
    <w:p w14:paraId="5FEC870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recepţia şi punerea în funcţiune a instalaţiei de racordare;</w:t>
      </w:r>
    </w:p>
    <w:p w14:paraId="1005AE0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b) OSD, în baza deţinerii autorizaţiilor de proiectare şi execuţie a sistemelor de distribuţie a gazelor naturale, sistemelor de distribuţie închise, precum şi instalaţiilor aferente activităţii de producere/stocare biogaz/biometan ce funcţionează în regim de medie, redusă şi joasă presiune, în situaţia în care solicitantul a optat ca execuţia instalaţiei de racordare să se realizeze de OSD, poate realiza:</w:t>
      </w:r>
    </w:p>
    <w:p w14:paraId="44F308A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obţinerea certificatului de urbanism, a avizelor şi autorizaţiilor emise de organismele abilitate/autorităţile competente, pentru realizarea instalaţiei de racordare;</w:t>
      </w:r>
    </w:p>
    <w:p w14:paraId="3A9EF58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proiectarea instalaţiei de racordare;</w:t>
      </w:r>
    </w:p>
    <w:p w14:paraId="7F3D611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execuţia instalaţiei de racordare.</w:t>
      </w:r>
    </w:p>
    <w:p w14:paraId="70C228D6"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 - </w:t>
      </w:r>
      <w:r>
        <w:rPr>
          <w:rFonts w:ascii="Arial" w:hAnsi="Arial" w:cs="Arial"/>
          <w:color w:val="333333"/>
          <w:sz w:val="21"/>
          <w:szCs w:val="21"/>
        </w:rPr>
        <w:t>(1) Instalaţia de racordare este obiectiv al sistemului de distribuţie a gazelor naturale, iar certificatul de urbanism, avizele şi autorizaţiile/acordurile emise de organismele abilitate/autorităţile competente se obţin în numele OSD.</w:t>
      </w:r>
    </w:p>
    <w:p w14:paraId="63A57B3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Echipamentul de reglare a presiunii şi/sau de măsurare a gazelor naturale, inclusiv firida, aferent locului de consum al viitorului client final casnic sau noncasnic, se achiziţionează şi se montează de OSD.</w:t>
      </w:r>
    </w:p>
    <w:p w14:paraId="5E751FAF" w14:textId="77777777" w:rsidR="00DF2331" w:rsidRDefault="00DF2331">
      <w:pPr>
        <w:spacing w:line="345" w:lineRule="atLeast"/>
        <w:jc w:val="both"/>
        <w:rPr>
          <w:rFonts w:ascii="Arial" w:eastAsia="Times New Roman" w:hAnsi="Arial" w:cs="Arial"/>
          <w:color w:val="333333"/>
          <w:sz w:val="21"/>
          <w:szCs w:val="21"/>
        </w:rPr>
      </w:pPr>
    </w:p>
    <w:p w14:paraId="4E4D5E94"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II</w:t>
      </w:r>
      <w:r>
        <w:rPr>
          <w:rFonts w:ascii="Arial" w:eastAsia="Times New Roman" w:hAnsi="Arial" w:cs="Arial"/>
          <w:b/>
          <w:bCs/>
          <w:color w:val="333333"/>
          <w:sz w:val="26"/>
          <w:szCs w:val="26"/>
        </w:rPr>
        <w:br/>
        <w:t xml:space="preserve">Durata contractului </w:t>
      </w:r>
    </w:p>
    <w:p w14:paraId="09324416"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 - </w:t>
      </w:r>
      <w:r>
        <w:rPr>
          <w:rFonts w:ascii="Arial" w:hAnsi="Arial" w:cs="Arial"/>
          <w:color w:val="333333"/>
          <w:sz w:val="21"/>
          <w:szCs w:val="21"/>
        </w:rPr>
        <w:t>Contractul intră în vigoare la data semnării de către ambele părţi şi îşi produce efectele începând cu data returnării la OSD.</w:t>
      </w:r>
    </w:p>
    <w:p w14:paraId="686ABE2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 - </w:t>
      </w:r>
      <w:r>
        <w:rPr>
          <w:rFonts w:ascii="Arial" w:hAnsi="Arial" w:cs="Arial"/>
          <w:color w:val="333333"/>
          <w:sz w:val="21"/>
          <w:szCs w:val="21"/>
        </w:rPr>
        <w:t xml:space="preserve">(1) Prezentul contract se încheie pe o perioadă de.........., stabilită în conformitate cu termenele totale prevăzute în Regulamentul privind racordarea la sistemul de distribuţie a gazelor naturale, aprobat prin Ordinul preşedintelui Autorităţii Naţionale de Reglementare în Domeniul Energiei </w:t>
      </w:r>
      <w:hyperlink r:id="rId221" w:tgtFrame="_blank" w:history="1">
        <w:r>
          <w:rPr>
            <w:rStyle w:val="Hyperlink"/>
            <w:rFonts w:ascii="Arial" w:hAnsi="Arial" w:cs="Arial"/>
            <w:sz w:val="21"/>
            <w:szCs w:val="21"/>
          </w:rPr>
          <w:t>nr. 7/2022</w:t>
        </w:r>
      </w:hyperlink>
      <w:r>
        <w:rPr>
          <w:rFonts w:ascii="Arial" w:hAnsi="Arial" w:cs="Arial"/>
          <w:color w:val="333333"/>
          <w:sz w:val="21"/>
          <w:szCs w:val="21"/>
        </w:rPr>
        <w:t>, denumit în continuare Regulament.</w:t>
      </w:r>
    </w:p>
    <w:p w14:paraId="620EE1C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Îndeplinirea cu întârziere a obligaţiilor contractuale, cu acordul celeilalte părţi, atrage decalarea corespunzătoare a termenelor scadente aferente respectivelor obligaţii, cu prelungirea corespunzătoare a duratei prezentului contract.</w:t>
      </w:r>
    </w:p>
    <w:p w14:paraId="6FF83474"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5. - </w:t>
      </w:r>
      <w:r>
        <w:rPr>
          <w:rFonts w:ascii="Arial" w:hAnsi="Arial" w:cs="Arial"/>
          <w:color w:val="333333"/>
          <w:sz w:val="21"/>
          <w:szCs w:val="21"/>
        </w:rPr>
        <w:t>Contractul îşi produce efectele începând cu data încheierii sale şi până la punerea în funcţiune a obiectului acestuia.</w:t>
      </w:r>
    </w:p>
    <w:p w14:paraId="200149F1"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6. - </w:t>
      </w:r>
      <w:r>
        <w:rPr>
          <w:rFonts w:ascii="Arial" w:hAnsi="Arial" w:cs="Arial"/>
          <w:color w:val="333333"/>
          <w:sz w:val="21"/>
          <w:szCs w:val="21"/>
        </w:rPr>
        <w:t>(1) Contractul nu include costurile cu proiectarea şi execuţia extinderii şi/sau redimensionării obiectivului/conductei de distribuţie a gazelor naturale necesar/necesare realizării racordării la SD, prevăzută în ATR.</w:t>
      </w:r>
    </w:p>
    <w:p w14:paraId="6C7E698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Costurile activităţilor prevăzute la </w:t>
      </w:r>
      <w:hyperlink r:id="rId222" w:anchor="p-452810494" w:tgtFrame="_blank" w:history="1">
        <w:r>
          <w:rPr>
            <w:rStyle w:val="Hyperlink"/>
            <w:rFonts w:ascii="Arial" w:hAnsi="Arial" w:cs="Arial"/>
            <w:sz w:val="21"/>
            <w:szCs w:val="21"/>
          </w:rPr>
          <w:t>alin. (1)</w:t>
        </w:r>
      </w:hyperlink>
      <w:r>
        <w:rPr>
          <w:rFonts w:ascii="Arial" w:hAnsi="Arial" w:cs="Arial"/>
          <w:color w:val="333333"/>
          <w:sz w:val="21"/>
          <w:szCs w:val="21"/>
        </w:rPr>
        <w:t xml:space="preserve"> sunt precizate în contractul de cofinanţare încheiat între solicitant şi OSD.</w:t>
      </w:r>
    </w:p>
    <w:p w14:paraId="48A27A97"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7. - </w:t>
      </w:r>
      <w:r>
        <w:rPr>
          <w:rFonts w:ascii="Arial" w:hAnsi="Arial" w:cs="Arial"/>
          <w:color w:val="333333"/>
          <w:sz w:val="21"/>
          <w:szCs w:val="21"/>
        </w:rPr>
        <w:t>(1) Despăgubirea sumei finanţate de solicitant, viitor client final casnic, pentru realizarea instalaţiei de racordare este de până la limita valorii medii a unui racord.</w:t>
      </w:r>
    </w:p>
    <w:p w14:paraId="1C45CF1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Despăgubirea prevăzută la </w:t>
      </w:r>
      <w:hyperlink r:id="rId223" w:anchor="p-452810497" w:tgtFrame="_blank" w:history="1">
        <w:r>
          <w:rPr>
            <w:rStyle w:val="Hyperlink"/>
            <w:rFonts w:ascii="Arial" w:hAnsi="Arial" w:cs="Arial"/>
            <w:sz w:val="21"/>
            <w:szCs w:val="21"/>
          </w:rPr>
          <w:t>alin. (1)</w:t>
        </w:r>
      </w:hyperlink>
      <w:r>
        <w:rPr>
          <w:rFonts w:ascii="Arial" w:hAnsi="Arial" w:cs="Arial"/>
          <w:color w:val="333333"/>
          <w:sz w:val="21"/>
          <w:szCs w:val="21"/>
        </w:rPr>
        <w:t xml:space="preserve"> se realizează de către OSD:</w:t>
      </w:r>
    </w:p>
    <w:p w14:paraId="3D26963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în tranşe anuale egale, într-un interval de 5 ani de la data punerii în funcţiune a instalaţiei de utilizare a gazelor naturale aferente locului de consum al solicitantului;</w:t>
      </w:r>
    </w:p>
    <w:p w14:paraId="0C5CEB2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b) în integralitate, în limita valorii medii a unui racord, în maximum 30 de zile de la data punerii în funcţiune a instalaţiei de utilizare a gazelor naturale aferente locului de consum al solicitantului.</w:t>
      </w:r>
    </w:p>
    <w:p w14:paraId="63B55190"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8. - </w:t>
      </w:r>
      <w:r>
        <w:rPr>
          <w:rFonts w:ascii="Arial" w:hAnsi="Arial" w:cs="Arial"/>
          <w:color w:val="333333"/>
          <w:sz w:val="21"/>
          <w:szCs w:val="21"/>
        </w:rPr>
        <w:t xml:space="preserve">Prevederile </w:t>
      </w:r>
      <w:hyperlink r:id="rId224" w:anchor="p-452810496" w:tgtFrame="_blank" w:history="1">
        <w:r>
          <w:rPr>
            <w:rStyle w:val="Hyperlink"/>
            <w:rFonts w:ascii="Arial" w:hAnsi="Arial" w:cs="Arial"/>
            <w:sz w:val="21"/>
            <w:szCs w:val="21"/>
          </w:rPr>
          <w:t>art. 7</w:t>
        </w:r>
      </w:hyperlink>
      <w:r>
        <w:rPr>
          <w:rFonts w:ascii="Arial" w:hAnsi="Arial" w:cs="Arial"/>
          <w:color w:val="333333"/>
          <w:sz w:val="21"/>
          <w:szCs w:val="21"/>
        </w:rPr>
        <w:t xml:space="preserve"> nu se aplică:</w:t>
      </w:r>
    </w:p>
    <w:p w14:paraId="3E06F5D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solicitantului, viitor client final noncasnic;</w:t>
      </w:r>
    </w:p>
    <w:p w14:paraId="2C118AC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dezvoltatorului ansamblului rezidenţial;</w:t>
      </w:r>
    </w:p>
    <w:p w14:paraId="3806AA9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c) concesionarului serviciului de utilitate publică de distribuţie a gazelor naturale, unităţii administrativ-teritoriale şi/sau asocierii acestora, care solicită racordarea la un SD existent pentru înfiinţarea sistemului/sistemelor de distribuţie a gazelor naturale sau înfiinţarea reţelei de distribuţie inteligentă a gazelor naturale, în conformitate cu prevederile art. 5 alin. (1) </w:t>
      </w:r>
      <w:hyperlink r:id="rId225" w:anchor="p-326271435" w:tgtFrame="_blank" w:history="1">
        <w:r>
          <w:rPr>
            <w:rStyle w:val="Hyperlink"/>
            <w:rFonts w:ascii="Arial" w:hAnsi="Arial" w:cs="Arial"/>
            <w:sz w:val="21"/>
            <w:szCs w:val="21"/>
          </w:rPr>
          <w:t>lit. a)</w:t>
        </w:r>
      </w:hyperlink>
      <w:r>
        <w:rPr>
          <w:rFonts w:ascii="Arial" w:hAnsi="Arial" w:cs="Arial"/>
          <w:color w:val="333333"/>
          <w:sz w:val="21"/>
          <w:szCs w:val="21"/>
        </w:rPr>
        <w:t xml:space="preserve"> din Ordonanţa de urgenţă a Guvernului nr. 128/2020 privind unele măsuri pentru instituirea Programului naţional de racordare a populaţiei şi clienţilor noncasnici la sistemul inteligent de distribuţie a gazelor naturale, aprobată cu modificări prin Legea </w:t>
      </w:r>
      <w:hyperlink r:id="rId226" w:tgtFrame="_blank" w:history="1">
        <w:r>
          <w:rPr>
            <w:rStyle w:val="Hyperlink"/>
            <w:rFonts w:ascii="Arial" w:hAnsi="Arial" w:cs="Arial"/>
            <w:sz w:val="21"/>
            <w:szCs w:val="21"/>
          </w:rPr>
          <w:t>nr. 214/2020</w:t>
        </w:r>
      </w:hyperlink>
      <w:r>
        <w:rPr>
          <w:rFonts w:ascii="Arial" w:hAnsi="Arial" w:cs="Arial"/>
          <w:color w:val="333333"/>
          <w:sz w:val="21"/>
          <w:szCs w:val="21"/>
        </w:rPr>
        <w:t xml:space="preserve">, sau pentru dezvoltarea unui SD în localităţile care au fost incluse în actele adiţionale la contractele de concesiune a serviciului de utilitate publică de distribuţie a gazelor naturale, încheiate conform art. 104 </w:t>
      </w:r>
      <w:hyperlink r:id="rId227" w:anchor="p-442609561" w:tgtFrame="_blank" w:history="1">
        <w:r>
          <w:rPr>
            <w:rStyle w:val="Hyperlink"/>
            <w:rFonts w:ascii="Arial" w:hAnsi="Arial" w:cs="Arial"/>
            <w:sz w:val="21"/>
            <w:szCs w:val="21"/>
          </w:rPr>
          <w:t>alin. (6)</w:t>
        </w:r>
      </w:hyperlink>
      <w:r>
        <w:rPr>
          <w:rFonts w:ascii="Arial" w:hAnsi="Arial" w:cs="Arial"/>
          <w:color w:val="333333"/>
          <w:sz w:val="21"/>
          <w:szCs w:val="21"/>
        </w:rPr>
        <w:t xml:space="preserve"> din Lege;</w:t>
      </w:r>
    </w:p>
    <w:p w14:paraId="72CA838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unităţii administrativ-teritoriale şi/sau asocierii acestora, precum şi asociaţiei de dezvoltare intercomunitară care solicită:</w:t>
      </w:r>
    </w:p>
    <w:p w14:paraId="5E2569E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(i) racordarea la SD a unor obiective/conducte de distribuţie a gazelor naturale noi, ce fac parte din proiecte de investiţii publice de interes zonal ori regional destinate înfiinţării, modernizării şi/sau dezvoltării, după caz, a sistemului de distribuţie a gazelor naturale, în conformitate cu prevederile art. 2 </w:t>
      </w:r>
      <w:hyperlink r:id="rId228" w:anchor="p-110625756" w:tgtFrame="_blank" w:history="1">
        <w:r>
          <w:rPr>
            <w:rStyle w:val="Hyperlink"/>
            <w:rFonts w:ascii="Arial" w:hAnsi="Arial" w:cs="Arial"/>
            <w:sz w:val="21"/>
            <w:szCs w:val="21"/>
          </w:rPr>
          <w:t>lit. a)</w:t>
        </w:r>
      </w:hyperlink>
      <w:r>
        <w:rPr>
          <w:rFonts w:ascii="Arial" w:hAnsi="Arial" w:cs="Arial"/>
          <w:color w:val="333333"/>
          <w:sz w:val="21"/>
          <w:szCs w:val="21"/>
        </w:rPr>
        <w:t xml:space="preserve"> din Legea serviciilor comunitare de utilităţi publice nr. 51/2006, republicată, cu modificările şi completările ulterioare, coroborat cu prevederile art. 104 </w:t>
      </w:r>
      <w:hyperlink r:id="rId229" w:anchor="p-263303630" w:tgtFrame="_blank" w:history="1">
        <w:r>
          <w:rPr>
            <w:rStyle w:val="Hyperlink"/>
            <w:rFonts w:ascii="Arial" w:hAnsi="Arial" w:cs="Arial"/>
            <w:sz w:val="21"/>
            <w:szCs w:val="21"/>
          </w:rPr>
          <w:t>alin. (2</w:t>
        </w:r>
        <w:r>
          <w:rPr>
            <w:rStyle w:val="Hyperlink"/>
            <w:rFonts w:ascii="Arial" w:hAnsi="Arial" w:cs="Arial"/>
            <w:sz w:val="21"/>
            <w:szCs w:val="21"/>
            <w:vertAlign w:val="superscript"/>
          </w:rPr>
          <w:t>1</w:t>
        </w:r>
        <w:r>
          <w:rPr>
            <w:rStyle w:val="Hyperlink"/>
            <w:rFonts w:ascii="Arial" w:hAnsi="Arial" w:cs="Arial"/>
            <w:sz w:val="21"/>
            <w:szCs w:val="21"/>
          </w:rPr>
          <w:t>)</w:t>
        </w:r>
      </w:hyperlink>
      <w:r>
        <w:rPr>
          <w:rFonts w:ascii="Arial" w:hAnsi="Arial" w:cs="Arial"/>
          <w:color w:val="333333"/>
          <w:sz w:val="21"/>
          <w:szCs w:val="21"/>
        </w:rPr>
        <w:t xml:space="preserve"> din Lege;</w:t>
      </w:r>
    </w:p>
    <w:p w14:paraId="5C5C86E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(ii) extinderea reţelelor de distribuţie inteligentă a gazelor naturale, în conformitate cu prevederile art. 5 alin. (1) </w:t>
      </w:r>
      <w:hyperlink r:id="rId230" w:anchor="p-326271436" w:tgtFrame="_blank" w:history="1">
        <w:r>
          <w:rPr>
            <w:rStyle w:val="Hyperlink"/>
            <w:rFonts w:ascii="Arial" w:hAnsi="Arial" w:cs="Arial"/>
            <w:sz w:val="21"/>
            <w:szCs w:val="21"/>
          </w:rPr>
          <w:t>lit. b)</w:t>
        </w:r>
      </w:hyperlink>
      <w:r>
        <w:rPr>
          <w:rFonts w:ascii="Arial" w:hAnsi="Arial" w:cs="Arial"/>
          <w:color w:val="333333"/>
          <w:sz w:val="21"/>
          <w:szCs w:val="21"/>
        </w:rPr>
        <w:t xml:space="preserve"> din Ordonanţa de urgenţă a Guvernului nr. 128/2020, aprobată cu modificări prin Legea </w:t>
      </w:r>
      <w:hyperlink r:id="rId231" w:tgtFrame="_blank" w:history="1">
        <w:r>
          <w:rPr>
            <w:rStyle w:val="Hyperlink"/>
            <w:rFonts w:ascii="Arial" w:hAnsi="Arial" w:cs="Arial"/>
            <w:sz w:val="21"/>
            <w:szCs w:val="21"/>
          </w:rPr>
          <w:t>nr. 214/2020;</w:t>
        </w:r>
      </w:hyperlink>
    </w:p>
    <w:p w14:paraId="64AF35E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solicitantului, pentru instalaţia de racordare necesară racordării unei magistrale directe.</w:t>
      </w:r>
    </w:p>
    <w:p w14:paraId="30B4131F" w14:textId="77777777" w:rsidR="00DF2331" w:rsidRDefault="00DF2331">
      <w:pPr>
        <w:spacing w:line="345" w:lineRule="atLeast"/>
        <w:jc w:val="both"/>
        <w:rPr>
          <w:rFonts w:ascii="Arial" w:eastAsia="Times New Roman" w:hAnsi="Arial" w:cs="Arial"/>
          <w:color w:val="333333"/>
          <w:sz w:val="21"/>
          <w:szCs w:val="21"/>
        </w:rPr>
      </w:pPr>
    </w:p>
    <w:p w14:paraId="074E602F"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III</w:t>
      </w:r>
      <w:r>
        <w:rPr>
          <w:rFonts w:ascii="Arial" w:eastAsia="Times New Roman" w:hAnsi="Arial" w:cs="Arial"/>
          <w:b/>
          <w:bCs/>
          <w:color w:val="333333"/>
          <w:sz w:val="26"/>
          <w:szCs w:val="26"/>
        </w:rPr>
        <w:br/>
        <w:t xml:space="preserve">Termenele de recepţie şi de punere în funcţiune a instalaţiei de racordare </w:t>
      </w:r>
    </w:p>
    <w:p w14:paraId="64CCAF55"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9. - </w:t>
      </w:r>
      <w:r>
        <w:rPr>
          <w:rFonts w:ascii="Arial" w:hAnsi="Arial" w:cs="Arial"/>
          <w:color w:val="333333"/>
          <w:sz w:val="21"/>
          <w:szCs w:val="21"/>
        </w:rPr>
        <w:t>Racordarea prevăzută în Avizul tehnic de racordare nr. . . . . . . . . . . din data de . . . . . . . . . . . se realizează de:</w:t>
      </w:r>
    </w:p>
    <w:p w14:paraId="1B6F3BE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OSD; selecţia OEP</w:t>
      </w:r>
      <w:r>
        <w:rPr>
          <w:rFonts w:ascii="Arial" w:hAnsi="Arial" w:cs="Arial"/>
          <w:color w:val="333333"/>
          <w:sz w:val="21"/>
          <w:szCs w:val="21"/>
          <w:vertAlign w:val="superscript"/>
        </w:rPr>
        <w:t>1</w:t>
      </w:r>
      <w:r>
        <w:rPr>
          <w:rFonts w:ascii="Arial" w:hAnsi="Arial" w:cs="Arial"/>
          <w:color w:val="333333"/>
          <w:sz w:val="21"/>
          <w:szCs w:val="21"/>
        </w:rPr>
        <w:t xml:space="preserve"> şi OEE</w:t>
      </w:r>
      <w:r>
        <w:rPr>
          <w:rFonts w:ascii="Arial" w:hAnsi="Arial" w:cs="Arial"/>
          <w:color w:val="333333"/>
          <w:sz w:val="21"/>
          <w:szCs w:val="21"/>
          <w:vertAlign w:val="superscript"/>
        </w:rPr>
        <w:t>2</w:t>
      </w:r>
      <w:r>
        <w:rPr>
          <w:rFonts w:ascii="Arial" w:hAnsi="Arial" w:cs="Arial"/>
          <w:color w:val="333333"/>
          <w:sz w:val="21"/>
          <w:szCs w:val="21"/>
        </w:rPr>
        <w:t xml:space="preserve"> se realizează de către OSD;</w:t>
      </w:r>
    </w:p>
    <w:p w14:paraId="155ACA1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vertAlign w:val="superscript"/>
        </w:rPr>
        <w:t>1</w:t>
      </w:r>
      <w:r>
        <w:rPr>
          <w:rFonts w:ascii="Arial" w:hAnsi="Arial" w:cs="Arial"/>
          <w:color w:val="333333"/>
          <w:sz w:val="21"/>
          <w:szCs w:val="21"/>
        </w:rPr>
        <w:t xml:space="preserve"> OEP - operatorul economic autorizat ANRE pentru proiectarea sistemelor de distribuţie a gazelor naturale, sistemelor de distribuţie închise, precum şi a instalaţiilor aferente activităţii de producere/stocare biogaz/biometan ce funcţionează în regim de medie, redusă şi joasă presiune sau pentru proiectarea sistemelor de distribuţie a gazelor naturale, sistemelor de distribuţie </w:t>
      </w:r>
      <w:r>
        <w:rPr>
          <w:rFonts w:ascii="Arial" w:hAnsi="Arial" w:cs="Arial"/>
          <w:color w:val="333333"/>
          <w:sz w:val="21"/>
          <w:szCs w:val="21"/>
        </w:rPr>
        <w:lastRenderedPageBreak/>
        <w:t xml:space="preserve">închise, precum şi instalaţiilor aferente activităţii de producere/stocare biogaz/biometan ce funcţionează în regim de înaltă presiune, după caz. </w:t>
      </w:r>
    </w:p>
    <w:p w14:paraId="5707A9C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vertAlign w:val="superscript"/>
        </w:rPr>
        <w:t>2</w:t>
      </w:r>
      <w:r>
        <w:rPr>
          <w:rFonts w:ascii="Arial" w:hAnsi="Arial" w:cs="Arial"/>
          <w:color w:val="333333"/>
          <w:sz w:val="21"/>
          <w:szCs w:val="21"/>
        </w:rPr>
        <w:t xml:space="preserve"> OEE - operatorul economic autorizat ANRE pentru execuţia sistemelor de distribuţie a gazelor naturale, sistemelor de distribuţie închise, precum şi a instalaţiilor aferente activităţii de producere/stocare biogaz/biometan ce funcţionează în regim de medie, redusă şi joasă presiune sau pentru execuţia sistemelor de distribuţie a gazelor naturale, sistemelor de distribuţie închise, precum şi a instalaţiilor aferente activităţii de producere/stocare biogaz/biometan ce funcţionează în regim de înaltă presiune, după caz.</w:t>
      </w:r>
    </w:p>
    <w:p w14:paraId="5C08ED7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OEP şi OEE selectaţi de solicitant;</w:t>
      </w:r>
    </w:p>
    <w:p w14:paraId="5D8AD49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OSD; selecţia OEP şi OEE se realizează de către solicitant.</w:t>
      </w:r>
    </w:p>
    <w:p w14:paraId="320A369D"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10. - </w:t>
      </w:r>
      <w:r>
        <w:rPr>
          <w:rFonts w:ascii="Arial" w:hAnsi="Arial" w:cs="Arial"/>
          <w:color w:val="333333"/>
          <w:sz w:val="21"/>
          <w:szCs w:val="21"/>
        </w:rPr>
        <w:t>Termenul de recepţie a instalaţiei de racordare este de . . . . . . . . . ., corelat cu prevederile Regulamentului.</w:t>
      </w:r>
    </w:p>
    <w:p w14:paraId="4CDE00BF"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11. - </w:t>
      </w:r>
      <w:r>
        <w:rPr>
          <w:rFonts w:ascii="Arial" w:hAnsi="Arial" w:cs="Arial"/>
          <w:color w:val="333333"/>
          <w:sz w:val="21"/>
          <w:szCs w:val="21"/>
        </w:rPr>
        <w:t>(1) Termenul de punere în funcţiune a racordului şi/sau a staţiei de reglare-măsurare/staţiei de reglare/staţiei de măsurare/postului de reglare-măsurare/postului de reglare/postului de măsurare (SRM/SR/SM/PRM/PR/PM) este de . . . . . . . . . ., corelat cu prevederile Regulamentului.</w:t>
      </w:r>
    </w:p>
    <w:p w14:paraId="7BCF85C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De regulă, termenul de punere în funcţiune a SRM/SM/PRM/PM coincide cu termenul de punere în funcţiune a instalaţiei de utilizare a gazelor naturale aferente locului de consum al solicitantului.</w:t>
      </w:r>
    </w:p>
    <w:p w14:paraId="634D620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12. - </w:t>
      </w:r>
      <w:r>
        <w:rPr>
          <w:rFonts w:ascii="Arial" w:hAnsi="Arial" w:cs="Arial"/>
          <w:color w:val="333333"/>
          <w:sz w:val="21"/>
          <w:szCs w:val="21"/>
        </w:rPr>
        <w:t>Pentru nerespectarea prevederilor art. 37 alin. (3) din Regulament, solicitantul are obligaţia de plăti către OSD o penalitate în cuantum de . . . . . . . . . . din valoarea contractului/zi întârziere; totalul penalităţilor nu poate depăşi valoarea contractului.</w:t>
      </w:r>
    </w:p>
    <w:p w14:paraId="2AB60B32" w14:textId="77777777" w:rsidR="00DF2331" w:rsidRDefault="00DF2331">
      <w:pPr>
        <w:spacing w:line="345" w:lineRule="atLeast"/>
        <w:jc w:val="both"/>
        <w:rPr>
          <w:rFonts w:ascii="Arial" w:eastAsia="Times New Roman" w:hAnsi="Arial" w:cs="Arial"/>
          <w:color w:val="333333"/>
          <w:sz w:val="21"/>
          <w:szCs w:val="21"/>
        </w:rPr>
      </w:pPr>
    </w:p>
    <w:p w14:paraId="24D84B8B"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IV</w:t>
      </w:r>
      <w:r>
        <w:rPr>
          <w:rFonts w:ascii="Arial" w:eastAsia="Times New Roman" w:hAnsi="Arial" w:cs="Arial"/>
          <w:b/>
          <w:bCs/>
          <w:color w:val="333333"/>
          <w:sz w:val="26"/>
          <w:szCs w:val="26"/>
        </w:rPr>
        <w:br/>
        <w:t xml:space="preserve">Valoarea contractului </w:t>
      </w:r>
    </w:p>
    <w:p w14:paraId="18D6C6D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13. - </w:t>
      </w:r>
      <w:r>
        <w:rPr>
          <w:rFonts w:ascii="Arial" w:hAnsi="Arial" w:cs="Arial"/>
          <w:color w:val="333333"/>
          <w:sz w:val="21"/>
          <w:szCs w:val="21"/>
        </w:rPr>
        <w:t>(1) Valoarea contractului cuprinde costurile activităţilor prestate de OSD, prevăzute la art. 1 alin. (2), şi este egală cu:</w:t>
      </w:r>
    </w:p>
    <w:p w14:paraId="0296506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valoarea estimată a tarifului de racordare la SD, în cuantum de , la care se adaugă TVA, conform legislaţiei în vigoare, în situaţia în care solicitantul alege ca activităţile de proiectare şi execuţie a instalaţiei de racordare să fie realizate de către:</w:t>
      </w:r>
    </w:p>
    <w:p w14:paraId="5B96C79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OSD;</w:t>
      </w:r>
    </w:p>
    <w:p w14:paraId="4274060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OEP şi/sau OEE selectaţi/selectat de solicitant, prin intermediul OSD; sau</w:t>
      </w:r>
    </w:p>
    <w:p w14:paraId="7819573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valoarea estimată însumată a componentelor tarifului de racordare la SD, aferente costurilor activităţilor prestate de OSD, în cuantum de , la care se adaugă TVA, conform legislaţiei în vigoare, în situaţia în care solicitantul alege ca activităţile de proiectare şi execuţie a instalaţiei de racordare să fie realizate de OEP şi/sau OEE selectaţi/selectat de acesta, alţii decât OSD.</w:t>
      </w:r>
    </w:p>
    <w:p w14:paraId="7F34F80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 situaţia în care solicitantul, viitor client final casnic, alege ca activităţile de proiectare şi execuţie a instalaţiei de racordare să fie realizate de OEP şi/sau OEE selectaţi/selectat de acesta, alţii decât OSD, solicitantul achită:</w:t>
      </w:r>
    </w:p>
    <w:p w14:paraId="2E1B42C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a) către OSD diferenţa dintre valoarea componentelor tarifului de racordare la SD, aferente activităţilor prestate de acesta, şi valoarea medie a unui racord;</w:t>
      </w:r>
    </w:p>
    <w:p w14:paraId="66DD0B2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către OEP şi/sau OEE valoarea componentelor tarifului de racordare la SD aferente activităţilor prestate de aceştia.</w:t>
      </w:r>
    </w:p>
    <w:p w14:paraId="4902C37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În situaţia în care solicitantul, viitor client final casnic sau noncasnic, alege ca activităţile de proiectare şi execuţie a instalaţiei de racordare să fie realizate de OEP şi/sau OEE selectaţi/selectat de acesta, prin intermediul OSD, OSD achită către OEP şi/sau OEE valoarea componentelor tarifului de racordare la SD aferente activităţilor prestate de aceştia, prevăzute în solicitarea de selectare, în termen de maximum 30 de zile de la data recepţiei la terminarea lucrărilor.</w:t>
      </w:r>
    </w:p>
    <w:p w14:paraId="0A11B1A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14. - </w:t>
      </w:r>
      <w:r>
        <w:rPr>
          <w:rFonts w:ascii="Arial" w:hAnsi="Arial" w:cs="Arial"/>
          <w:color w:val="333333"/>
          <w:sz w:val="21"/>
          <w:szCs w:val="21"/>
        </w:rPr>
        <w:t>(1) Tariful de racordare la SD estimat este calculat de OSD conform prevederilor metodologice referitoare la calculul tarifelor aferente procesului de racordare la sistemele de transport şi distribuţie din sectorul gazelor naturale, aprobate de ANRE.</w:t>
      </w:r>
    </w:p>
    <w:p w14:paraId="63DA26F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Solicitantul, viitor client final casnic sau noncasnic, prin solicitarea de selectare înregistrată la OSD cu nr. . . . . . . . . . ./ . . . . . . . . . ., comunică către OSD următoarele:</w:t>
      </w:r>
    </w:p>
    <w:p w14:paraId="4314D75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obţinerea certificatului de urbanism, a avizelor şi acordurilor/autorizaţiilor emise de organismele abilitate/autorităţile competente se realizează de . . . . . . . . . .;</w:t>
      </w:r>
    </w:p>
    <w:p w14:paraId="11973FF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proiectarea instalaţiei de racordare se realizează de . . . . . . . . . . (Se completează cu denumirea OEP.);</w:t>
      </w:r>
    </w:p>
    <w:p w14:paraId="727DA22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execuţia instalaţiei de racordare se realizează de . . . . . . . . . . (Se completează cu denumirea OEE.).</w:t>
      </w:r>
    </w:p>
    <w:p w14:paraId="58C2673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Tariful de racordare la SD estimat, prevăzut la alin. (1), în corelare cu prevederile alin. (2), cuprinde următoarele componente:</w:t>
      </w:r>
    </w:p>
    <w:p w14:paraId="34FE99E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T(D) - componenta tarifului de racordare la SD aferentă costurilor pentru dobândirea certificatului de urbanism, a avizelor şi a acordurilor/autorizaţiilor emise de organismele abilitate/autorităţile competente, precum şi a autorizaţiei de construire a instalaţiei de racordare - în valoare de . . . . . . . . . . lei, aceasta fiind stabilită de OSD sau comunicată de solicitant;</w:t>
      </w:r>
    </w:p>
    <w:p w14:paraId="2662DC2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T(P) - componenta tarifului de racordare la SD aferentă costurilor legate de proiectarea instalaţiei de racordare - în valoare de . . . . . . . . . . lei, aceasta fiind stabilită de OSD sau comunicată de solicitant;</w:t>
      </w:r>
    </w:p>
    <w:p w14:paraId="39A3B41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c) T(V) - componenta tarifului de racordare la SD aferentă costurilor legate de verificarea documentaţiei tehnice/proiectului tehnic a/al instalaţiei de racordare, conform prevederilor art. 160 </w:t>
      </w:r>
      <w:hyperlink r:id="rId232" w:anchor="p-442609651" w:tgtFrame="_blank" w:history="1">
        <w:r>
          <w:rPr>
            <w:rStyle w:val="Hyperlink"/>
            <w:rFonts w:ascii="Arial" w:hAnsi="Arial" w:cs="Arial"/>
            <w:sz w:val="21"/>
            <w:szCs w:val="21"/>
          </w:rPr>
          <w:t>alin. (1)</w:t>
        </w:r>
      </w:hyperlink>
      <w:r>
        <w:rPr>
          <w:rFonts w:ascii="Arial" w:hAnsi="Arial" w:cs="Arial"/>
          <w:color w:val="333333"/>
          <w:sz w:val="21"/>
          <w:szCs w:val="21"/>
        </w:rPr>
        <w:t xml:space="preserve"> şi alin. (3) </w:t>
      </w:r>
      <w:hyperlink r:id="rId233" w:anchor="p-320691169" w:tgtFrame="_blank" w:history="1">
        <w:r>
          <w:rPr>
            <w:rStyle w:val="Hyperlink"/>
            <w:rFonts w:ascii="Arial" w:hAnsi="Arial" w:cs="Arial"/>
            <w:sz w:val="21"/>
            <w:szCs w:val="21"/>
          </w:rPr>
          <w:t>lit. a)</w:t>
        </w:r>
      </w:hyperlink>
      <w:r>
        <w:rPr>
          <w:rFonts w:ascii="Arial" w:hAnsi="Arial" w:cs="Arial"/>
          <w:color w:val="333333"/>
          <w:sz w:val="21"/>
          <w:szCs w:val="21"/>
        </w:rPr>
        <w:t xml:space="preserve"> din Lege - în valoare de . . . . . . . . . . lei, aceasta fiind stabilită de OSD;</w:t>
      </w:r>
    </w:p>
    <w:p w14:paraId="5840582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T(E) - componenta tarifului de racordare la SD aferentă costurilor legate de execuţia instalaţiei de racordare - în valoare de . . . . . . . . . . lei, aceasta fiind stabilită de OSD sau comunicată de solicitant;</w:t>
      </w:r>
    </w:p>
    <w:p w14:paraId="3782B7C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T(U) - componenta tarifului de racordare la SD aferentă costurilor legate de urmărirea lucrărilor, recepţia şi de punerea în funcţiune a instalaţiei de racordare - în valoare de . lei, acesta fiind stabilită de OSD.</w:t>
      </w:r>
    </w:p>
    <w:p w14:paraId="2CD1C89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(4) Instalaţia de racordare prevăzută în ATR este finanţată de .</w:t>
      </w:r>
    </w:p>
    <w:p w14:paraId="07099E5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Înainte de punerea în funcţiune a racordului şi a SRM/SR/SM/PRM/PR/PM, tariful de racordare la SD estimat, prevăzut la alin. (1), se regularizează.</w:t>
      </w:r>
    </w:p>
    <w:p w14:paraId="170BC2F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(6) În situaţia în care solicitantul, viitor client final casnic, suportă finanţarea instalaţiei de racordare, OSD are obligaţia să îl despăgubească până la limita valorii medii a unui racord, conform prevederilor art. 138 alin. (1) </w:t>
      </w:r>
      <w:hyperlink r:id="rId234" w:anchor="p-442609593" w:tgtFrame="_blank" w:history="1">
        <w:r>
          <w:rPr>
            <w:rStyle w:val="Hyperlink"/>
            <w:rFonts w:ascii="Arial" w:hAnsi="Arial" w:cs="Arial"/>
            <w:sz w:val="21"/>
            <w:szCs w:val="21"/>
          </w:rPr>
          <w:t>lit. d</w:t>
        </w:r>
        <w:r>
          <w:rPr>
            <w:rStyle w:val="Hyperlink"/>
            <w:rFonts w:ascii="Arial" w:hAnsi="Arial" w:cs="Arial"/>
            <w:sz w:val="21"/>
            <w:szCs w:val="21"/>
            <w:vertAlign w:val="superscript"/>
          </w:rPr>
          <w:t>2</w:t>
        </w:r>
        <w:r>
          <w:rPr>
            <w:rStyle w:val="Hyperlink"/>
            <w:rFonts w:ascii="Arial" w:hAnsi="Arial" w:cs="Arial"/>
            <w:sz w:val="21"/>
            <w:szCs w:val="21"/>
          </w:rPr>
          <w:t>)</w:t>
        </w:r>
      </w:hyperlink>
      <w:r>
        <w:rPr>
          <w:rFonts w:ascii="Arial" w:hAnsi="Arial" w:cs="Arial"/>
          <w:color w:val="333333"/>
          <w:sz w:val="21"/>
          <w:szCs w:val="21"/>
        </w:rPr>
        <w:t xml:space="preserve"> din Lege.</w:t>
      </w:r>
    </w:p>
    <w:p w14:paraId="3942B43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(7) Valoarea medie a unui racord, prevăzută la alin. (6), nu conţine TVA.</w:t>
      </w:r>
    </w:p>
    <w:p w14:paraId="4F08E7A4" w14:textId="77777777" w:rsidR="00DF2331" w:rsidRDefault="00DF2331">
      <w:pPr>
        <w:spacing w:line="345" w:lineRule="atLeast"/>
        <w:jc w:val="both"/>
        <w:rPr>
          <w:rFonts w:ascii="Arial" w:eastAsia="Times New Roman" w:hAnsi="Arial" w:cs="Arial"/>
          <w:color w:val="333333"/>
          <w:sz w:val="21"/>
          <w:szCs w:val="21"/>
        </w:rPr>
      </w:pPr>
    </w:p>
    <w:p w14:paraId="23AB5EDD"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V</w:t>
      </w:r>
      <w:r>
        <w:rPr>
          <w:rFonts w:ascii="Arial" w:eastAsia="Times New Roman" w:hAnsi="Arial" w:cs="Arial"/>
          <w:b/>
          <w:bCs/>
          <w:color w:val="333333"/>
          <w:sz w:val="26"/>
          <w:szCs w:val="26"/>
        </w:rPr>
        <w:br/>
        <w:t xml:space="preserve">Obligaţiile şi drepturile operatorului sistemului de distribuţie a gazelor naturale </w:t>
      </w:r>
    </w:p>
    <w:p w14:paraId="0063076D"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15. - </w:t>
      </w:r>
      <w:r>
        <w:rPr>
          <w:rFonts w:ascii="Arial" w:hAnsi="Arial" w:cs="Arial"/>
          <w:color w:val="333333"/>
          <w:sz w:val="21"/>
          <w:szCs w:val="21"/>
        </w:rPr>
        <w:t>OSD are obligaţia:</w:t>
      </w:r>
    </w:p>
    <w:p w14:paraId="72208A7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să întreprindă activităţile prevăzute la art. 1 alin. (2) </w:t>
      </w:r>
      <w:hyperlink r:id="rId235" w:anchor="p-452810473" w:tgtFrame="_blank" w:history="1">
        <w:r>
          <w:rPr>
            <w:rStyle w:val="Hyperlink"/>
            <w:rFonts w:ascii="Arial" w:hAnsi="Arial" w:cs="Arial"/>
            <w:sz w:val="21"/>
            <w:szCs w:val="21"/>
          </w:rPr>
          <w:t>lit. a)</w:t>
        </w:r>
      </w:hyperlink>
      <w:r>
        <w:rPr>
          <w:rFonts w:ascii="Arial" w:hAnsi="Arial" w:cs="Arial"/>
          <w:color w:val="333333"/>
          <w:sz w:val="21"/>
          <w:szCs w:val="21"/>
        </w:rPr>
        <w:t>;</w:t>
      </w:r>
    </w:p>
    <w:p w14:paraId="656D7F2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să plătească solicitantului penalităţile stabilite în Standardul de performanţă pentru serviciul de distribuţie şi de sistem al gazelor naturale, aprobat prin Ordinul preşedintelui Autorităţii Naţionale de Reglementare în Domeniul Energiei </w:t>
      </w:r>
      <w:hyperlink r:id="rId236" w:tgtFrame="_blank" w:history="1">
        <w:r>
          <w:rPr>
            <w:rStyle w:val="Hyperlink"/>
            <w:rFonts w:ascii="Arial" w:hAnsi="Arial" w:cs="Arial"/>
            <w:sz w:val="21"/>
            <w:szCs w:val="21"/>
          </w:rPr>
          <w:t>nr. 162/2015</w:t>
        </w:r>
      </w:hyperlink>
      <w:r>
        <w:rPr>
          <w:rFonts w:ascii="Arial" w:hAnsi="Arial" w:cs="Arial"/>
          <w:color w:val="333333"/>
          <w:sz w:val="21"/>
          <w:szCs w:val="21"/>
        </w:rPr>
        <w:t>, cu modificările şi completările ulterioare;</w:t>
      </w:r>
    </w:p>
    <w:p w14:paraId="34B2F32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recepţioneze şi să pună în funcţiune instalaţia de racordare;</w:t>
      </w:r>
    </w:p>
    <w:p w14:paraId="5027C53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d) să pună în funcţiune instalaţia de utilizare a gazelor naturale în termen de 5 sau 10 zile lucrătoare de la data solicitării transmise OSD de către executantul lucrării, în funcţie de debitul de gaze naturale ce urmează a fi înregistrat de aparatul/echipamentul de măsurare aferent locului de consum, conform prevederilor art. 25 alin. (1) </w:t>
      </w:r>
      <w:hyperlink r:id="rId237" w:anchor="p-322306378" w:tgtFrame="_blank" w:history="1">
        <w:r>
          <w:rPr>
            <w:rStyle w:val="Hyperlink"/>
            <w:rFonts w:ascii="Arial" w:hAnsi="Arial" w:cs="Arial"/>
            <w:sz w:val="21"/>
            <w:szCs w:val="21"/>
          </w:rPr>
          <w:t>lit. a)</w:t>
        </w:r>
      </w:hyperlink>
      <w:r>
        <w:rPr>
          <w:rFonts w:ascii="Arial" w:hAnsi="Arial" w:cs="Arial"/>
          <w:color w:val="333333"/>
          <w:sz w:val="21"/>
          <w:szCs w:val="21"/>
        </w:rPr>
        <w:t xml:space="preserve"> din Procedura privind proiectarea, verificarea proiectului tehnic, execuţia, recepţia tehnică şi punerea în funcţiune a instalaţiei de utilizare a gazelor naturale, aprobată prin Ordinul preşedintelui Autorităţii Naţionale de Reglementare în Domeniul Energiei </w:t>
      </w:r>
      <w:hyperlink r:id="rId238" w:tgtFrame="_blank" w:history="1">
        <w:r>
          <w:rPr>
            <w:rStyle w:val="Hyperlink"/>
            <w:rFonts w:ascii="Arial" w:hAnsi="Arial" w:cs="Arial"/>
            <w:sz w:val="21"/>
            <w:szCs w:val="21"/>
          </w:rPr>
          <w:t>nr. 156/2020;</w:t>
        </w:r>
      </w:hyperlink>
    </w:p>
    <w:p w14:paraId="20C492F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să regularizeze tariful de racordare la SD, în urma primirii documentelor justificative privind costurile finale ale lucrării;</w:t>
      </w:r>
    </w:p>
    <w:p w14:paraId="3047B18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să ramburseze solicitantului diferenţa dintre valoarea tarifului de racordare şi costurile realizate de OSD pentru instalaţia de racordare, în limita valorii medii a unui racord, în termenul prevăzut în contract.</w:t>
      </w:r>
    </w:p>
    <w:p w14:paraId="4971612D"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16. - </w:t>
      </w:r>
      <w:r>
        <w:rPr>
          <w:rFonts w:ascii="Arial" w:hAnsi="Arial" w:cs="Arial"/>
          <w:color w:val="333333"/>
          <w:sz w:val="21"/>
          <w:szCs w:val="21"/>
        </w:rPr>
        <w:t>OSD are dreptul:</w:t>
      </w:r>
    </w:p>
    <w:p w14:paraId="1DA9E7D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să propună solicitantului încheierea actului adiţional la contractul de racordare pentru situaţiile prevăzute în prezentul contract;</w:t>
      </w:r>
    </w:p>
    <w:p w14:paraId="1A3023E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încaseze:</w:t>
      </w:r>
    </w:p>
    <w:p w14:paraId="43DE5E5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de la solicitantul, viitor client final casnic:</w:t>
      </w:r>
    </w:p>
    <w:p w14:paraId="44D5E80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diferenţa dintre tariful de racordare la SD şi valoarea medie a unui racord, calculate conform prevederilor reglementărilor aprobate de ANRE;</w:t>
      </w:r>
    </w:p>
    <w:p w14:paraId="5D3325C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valoarea suplimentară rezultată în urma regularizării costurilor instalaţiei de racordare, în situaţia în care aceasta există;</w:t>
      </w:r>
    </w:p>
    <w:p w14:paraId="0E3CA62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(ii) de la solicitantul, viitor client final noncasnic/dezvoltatorul ansamblului rezidenţial/concesionarul serviciului de utilitate publică de distribuţie a gazelor naturale/UAT/instalaţiei de racordare necesare racordării unei magistrale directe etc.:</w:t>
      </w:r>
    </w:p>
    <w:p w14:paraId="47BEC06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tariful de racordare la SD;</w:t>
      </w:r>
    </w:p>
    <w:p w14:paraId="7BE7AC3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valoarea suplimentară rezultată în urma regularizării costurilor instalaţiei de racordare, în situaţia în care aceasta există;</w:t>
      </w:r>
    </w:p>
    <w:p w14:paraId="01C5DB4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preia în proprietate/patrimoniu activele rezultate ca urmare a realizării instalaţiei de racordare, de la data punerii în funcţiune a acestora, prin efectul legii.</w:t>
      </w:r>
    </w:p>
    <w:p w14:paraId="1E79CF7E" w14:textId="77777777" w:rsidR="00DF2331" w:rsidRDefault="00DF2331">
      <w:pPr>
        <w:spacing w:line="345" w:lineRule="atLeast"/>
        <w:jc w:val="both"/>
        <w:rPr>
          <w:rFonts w:ascii="Arial" w:eastAsia="Times New Roman" w:hAnsi="Arial" w:cs="Arial"/>
          <w:color w:val="333333"/>
          <w:sz w:val="21"/>
          <w:szCs w:val="21"/>
        </w:rPr>
      </w:pPr>
    </w:p>
    <w:p w14:paraId="4219DE0E"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VI</w:t>
      </w:r>
      <w:r>
        <w:rPr>
          <w:rFonts w:ascii="Arial" w:eastAsia="Times New Roman" w:hAnsi="Arial" w:cs="Arial"/>
          <w:b/>
          <w:bCs/>
          <w:color w:val="333333"/>
          <w:sz w:val="26"/>
          <w:szCs w:val="26"/>
        </w:rPr>
        <w:br/>
        <w:t xml:space="preserve">Obligaţiile şi drepturile solicitantului </w:t>
      </w:r>
    </w:p>
    <w:p w14:paraId="7568A24A"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17. - </w:t>
      </w:r>
      <w:r>
        <w:rPr>
          <w:rFonts w:ascii="Arial" w:hAnsi="Arial" w:cs="Arial"/>
          <w:color w:val="333333"/>
          <w:sz w:val="21"/>
          <w:szCs w:val="21"/>
        </w:rPr>
        <w:t>(1) Solicitantul are, în principal, următoarele obligaţii:</w:t>
      </w:r>
    </w:p>
    <w:p w14:paraId="4A26DD9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viitorul client final casnic să achite către OSD diferenţa dintre tariful de racordare la SD şi valoarea medie a unui racord, precum şi valoarea suplimentară rezultată în urma regularizării costurilor instalaţiei de racordare;</w:t>
      </w:r>
    </w:p>
    <w:p w14:paraId="50104C5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viitorul client final noncasnic/dezvoltatorul ansamblului rezidenţial/concesionarul serviciului de utilitate publică de distribuţie a gazelor naturale/UAT/solicitantul instalaţiei de racordare necesare racordării unei magistrale directe etc. să achite către OSD tariful de racordare la SD şi valoarea suplimentară rezultată în urma regularizării costurilor instalaţiei de racordare, în situaţia în care aceasta există;</w:t>
      </w:r>
    </w:p>
    <w:p w14:paraId="1C4E697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achite către OEP şi/sau OEE valoarea componentelor tarifului de racordare la SD aferente activităţilor prestate de aceştia, în situaţia în care aceste activităţi nu sunt prestate prin intermediul OSD.</w:t>
      </w:r>
    </w:p>
    <w:p w14:paraId="0730163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Solicitantul, viitor client final casnic sau noncasnic, are obligaţia să realizeze proiectarea, execuţia şi recepţia tehnică a instalaţiei de utilizare a gazelor naturale aferente locului de consum, prin intermediul operatorilor economici autorizaţi ANRE pentru proiectarea şi/sau execuţia instalaţiei de utilizare a gazelor naturale, de regulă, în termen de maximum:</w:t>
      </w:r>
    </w:p>
    <w:p w14:paraId="5AD08FE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30 de zile de la data încheierii contractului de racordare la SD, pentru imobilul construit în care se amplasează aparatele consumatoare de combustibili gazoşi;</w:t>
      </w:r>
    </w:p>
    <w:p w14:paraId="0E2E321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90 de zile de la data încheierii contractului de racordare la SD, pentru imobilul ce urmează să fie construit şi în care urmează să se amplaseze aparatele consumatoare de combustibili gazoşi.</w:t>
      </w:r>
    </w:p>
    <w:p w14:paraId="1D438E2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Solicitantul are obligaţia de a pune la dispoziţia OSD documentele justificative privind costurile finale ale instalaţiei de racordare, evidenţiate în mod distinct pentru toate componentele aferente acesteia, cu maximum 5 zile înainte de data programării punerii în funcţiune a racordului.</w:t>
      </w:r>
    </w:p>
    <w:p w14:paraId="43B0DE5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Dezvoltatorul ansamblului rezidenţial are obligaţia de a pune la dispoziţia OSD autorizaţia de construire în termen de valabilitate pentru ansamblul de blocuri de locuinţe şi/sau de locuinţe individuale, la momentul returnării contractului de racordare semnat.</w:t>
      </w:r>
    </w:p>
    <w:p w14:paraId="734F3CBF"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18. - </w:t>
      </w:r>
      <w:r>
        <w:rPr>
          <w:rFonts w:ascii="Arial" w:hAnsi="Arial" w:cs="Arial"/>
          <w:color w:val="333333"/>
          <w:sz w:val="21"/>
          <w:szCs w:val="21"/>
        </w:rPr>
        <w:t>Solicitantul are dreptul:</w:t>
      </w:r>
    </w:p>
    <w:p w14:paraId="41DA569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a) să fie racordat la SD;</w:t>
      </w:r>
    </w:p>
    <w:p w14:paraId="703975D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îi fie pusă în funcţiune de OSD instalaţia de racordare în termenele prevăzute în Regulament;</w:t>
      </w:r>
    </w:p>
    <w:p w14:paraId="67698FE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îi fie pusă în funcţiune de OSD instalaţia de utilizare a gazelor naturale aferentă locului de consum al solicitantului;</w:t>
      </w:r>
    </w:p>
    <w:p w14:paraId="57C2FED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să beneficieze de despăgubirea prevăzută la art. 7, până la limita valorii medii a unui racord.</w:t>
      </w:r>
    </w:p>
    <w:p w14:paraId="6EB66699" w14:textId="77777777" w:rsidR="00DF2331" w:rsidRDefault="00DF2331">
      <w:pPr>
        <w:spacing w:line="345" w:lineRule="atLeast"/>
        <w:jc w:val="both"/>
        <w:rPr>
          <w:rFonts w:ascii="Arial" w:eastAsia="Times New Roman" w:hAnsi="Arial" w:cs="Arial"/>
          <w:color w:val="333333"/>
          <w:sz w:val="21"/>
          <w:szCs w:val="21"/>
        </w:rPr>
      </w:pPr>
    </w:p>
    <w:p w14:paraId="668AF124"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VII</w:t>
      </w:r>
      <w:r>
        <w:rPr>
          <w:rFonts w:ascii="Arial" w:eastAsia="Times New Roman" w:hAnsi="Arial" w:cs="Arial"/>
          <w:b/>
          <w:bCs/>
          <w:color w:val="333333"/>
          <w:sz w:val="26"/>
          <w:szCs w:val="26"/>
        </w:rPr>
        <w:br/>
        <w:t xml:space="preserve">Încetarea contractului </w:t>
      </w:r>
    </w:p>
    <w:p w14:paraId="7B51F221"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19. - </w:t>
      </w:r>
      <w:r>
        <w:rPr>
          <w:rFonts w:ascii="Arial" w:hAnsi="Arial" w:cs="Arial"/>
          <w:color w:val="333333"/>
          <w:sz w:val="21"/>
          <w:szCs w:val="21"/>
        </w:rPr>
        <w:t>În situaţia în care autorităţile administraţiei publice nu eliberează, indiferent de cauză, avizele/aprobările necesare execuţiei lucrărilor şi autorizaţia de construire/acordul sau autorizaţia administratorului drumului, atunci contractul de racordare încetează de drept, fără alte notificări şi puneri în întârziere, respectiv fără ca OSD să aibă obligaţia de a plăti daune-interese către solicitant.</w:t>
      </w:r>
    </w:p>
    <w:p w14:paraId="11C2C617"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20. - </w:t>
      </w:r>
      <w:r>
        <w:rPr>
          <w:rFonts w:ascii="Arial" w:hAnsi="Arial" w:cs="Arial"/>
          <w:color w:val="333333"/>
          <w:sz w:val="21"/>
          <w:szCs w:val="21"/>
        </w:rPr>
        <w:t>(1) Prezentul contract încetează în următoarele situaţii:</w:t>
      </w:r>
    </w:p>
    <w:p w14:paraId="78361B9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la expirarea termenului prevăzut la </w:t>
      </w:r>
      <w:hyperlink r:id="rId239" w:anchor="p-452810488" w:tgtFrame="_blank" w:history="1">
        <w:r>
          <w:rPr>
            <w:rStyle w:val="Hyperlink"/>
            <w:rFonts w:ascii="Arial" w:hAnsi="Arial" w:cs="Arial"/>
            <w:sz w:val="21"/>
            <w:szCs w:val="21"/>
          </w:rPr>
          <w:t>art. 4</w:t>
        </w:r>
      </w:hyperlink>
      <w:r>
        <w:rPr>
          <w:rFonts w:ascii="Arial" w:hAnsi="Arial" w:cs="Arial"/>
          <w:color w:val="333333"/>
          <w:sz w:val="21"/>
          <w:szCs w:val="21"/>
        </w:rPr>
        <w:t>;</w:t>
      </w:r>
    </w:p>
    <w:p w14:paraId="4ECE969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la solicitarea uneia dintre părţi, sub condiţia notificării prealabile în termen de . . . . . . . . . . zile şi a obţinerii acordului celeilalte părţi;</w:t>
      </w:r>
    </w:p>
    <w:p w14:paraId="667464E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după rambursarea cheltuielilor cu instalaţia de racordare realizate de OSD, în limita valorii medii a racordului;</w:t>
      </w:r>
    </w:p>
    <w:p w14:paraId="1A4F5B9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d) în cazul nerespectării obligaţiei de către dezvoltatorul ansamblului rezidenţial a prevederilor art. 17 </w:t>
      </w:r>
      <w:hyperlink r:id="rId240" w:anchor="p-452810582" w:tgtFrame="_blank" w:history="1">
        <w:r>
          <w:rPr>
            <w:rStyle w:val="Hyperlink"/>
            <w:rFonts w:ascii="Arial" w:hAnsi="Arial" w:cs="Arial"/>
            <w:sz w:val="21"/>
            <w:szCs w:val="21"/>
          </w:rPr>
          <w:t>alin. (4)</w:t>
        </w:r>
      </w:hyperlink>
      <w:r>
        <w:rPr>
          <w:rFonts w:ascii="Arial" w:hAnsi="Arial" w:cs="Arial"/>
          <w:color w:val="333333"/>
          <w:sz w:val="21"/>
          <w:szCs w:val="21"/>
        </w:rPr>
        <w:t>;</w:t>
      </w:r>
    </w:p>
    <w:p w14:paraId="717984B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e) în cazul nerespectării de către solicitant a prevederilor art. 17 alin. (1) </w:t>
      </w:r>
      <w:hyperlink r:id="rId241" w:anchor="p-452810575" w:tgtFrame="_blank" w:history="1">
        <w:r>
          <w:rPr>
            <w:rStyle w:val="Hyperlink"/>
            <w:rFonts w:ascii="Arial" w:hAnsi="Arial" w:cs="Arial"/>
            <w:sz w:val="21"/>
            <w:szCs w:val="21"/>
          </w:rPr>
          <w:t>lit. a)</w:t>
        </w:r>
      </w:hyperlink>
      <w:r>
        <w:rPr>
          <w:rFonts w:ascii="Arial" w:hAnsi="Arial" w:cs="Arial"/>
          <w:color w:val="333333"/>
          <w:sz w:val="21"/>
          <w:szCs w:val="21"/>
        </w:rPr>
        <w:t xml:space="preserve"> sau </w:t>
      </w:r>
      <w:hyperlink r:id="rId242" w:anchor="p-452810576" w:tgtFrame="_blank" w:history="1">
        <w:r>
          <w:rPr>
            <w:rStyle w:val="Hyperlink"/>
            <w:rFonts w:ascii="Arial" w:hAnsi="Arial" w:cs="Arial"/>
            <w:sz w:val="21"/>
            <w:szCs w:val="21"/>
          </w:rPr>
          <w:t>b)</w:t>
        </w:r>
      </w:hyperlink>
      <w:r>
        <w:rPr>
          <w:rFonts w:ascii="Arial" w:hAnsi="Arial" w:cs="Arial"/>
          <w:color w:val="333333"/>
          <w:sz w:val="21"/>
          <w:szCs w:val="21"/>
        </w:rPr>
        <w:t>;</w:t>
      </w:r>
    </w:p>
    <w:p w14:paraId="5DE68BD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la solicitarea OSD, în situaţia în care, ulterior încheierii contractului, sunt modificări de natură tehnică la nivelul SD sau al imobilului, care conduc la modificarea soluţiei tehnice de racordare la SD, iar solicitantul nu depune la OSD documentele aferente.</w:t>
      </w:r>
    </w:p>
    <w:p w14:paraId="7090C6D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 situaţia în care solicitantul solicită încetarea contractului de racordare, OSD are dreptul de a solicita şi primi din partea solicitantului contravaloarea activităţilor efectuate de acesta după momentul semnării contractului.</w:t>
      </w:r>
    </w:p>
    <w:p w14:paraId="7D294EB1" w14:textId="77777777" w:rsidR="00DF2331" w:rsidRDefault="00DF2331">
      <w:pPr>
        <w:spacing w:line="345" w:lineRule="atLeast"/>
        <w:jc w:val="both"/>
        <w:rPr>
          <w:rFonts w:ascii="Arial" w:eastAsia="Times New Roman" w:hAnsi="Arial" w:cs="Arial"/>
          <w:color w:val="333333"/>
          <w:sz w:val="21"/>
          <w:szCs w:val="21"/>
        </w:rPr>
      </w:pPr>
    </w:p>
    <w:p w14:paraId="34BCD0D1"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VIII</w:t>
      </w:r>
      <w:r>
        <w:rPr>
          <w:rFonts w:ascii="Arial" w:eastAsia="Times New Roman" w:hAnsi="Arial" w:cs="Arial"/>
          <w:b/>
          <w:bCs/>
          <w:color w:val="333333"/>
          <w:sz w:val="26"/>
          <w:szCs w:val="26"/>
        </w:rPr>
        <w:br/>
        <w:t xml:space="preserve">Notificări </w:t>
      </w:r>
    </w:p>
    <w:p w14:paraId="4AA3A6C9"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21. - </w:t>
      </w:r>
      <w:r>
        <w:rPr>
          <w:rFonts w:ascii="Arial" w:hAnsi="Arial" w:cs="Arial"/>
          <w:color w:val="333333"/>
          <w:sz w:val="21"/>
          <w:szCs w:val="21"/>
        </w:rPr>
        <w:t>(1) Părţile sunt obligate ca pe parcursul derulării prezentului contract să îşi notifice reciproc orice modificare a circumstanţelor avute în vedere la data semnării acestuia, în termen de 5 zile de la data producerii acestora.</w:t>
      </w:r>
    </w:p>
    <w:p w14:paraId="0342441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Toate notificările prevăzute la alin. (1) se transmit în scris, prin remitere directă sau prin scrisoare recomandată cu confirmare de primire, la adresele prevăzute în contract, în situaţia în </w:t>
      </w:r>
      <w:r>
        <w:rPr>
          <w:rFonts w:ascii="Arial" w:hAnsi="Arial" w:cs="Arial"/>
          <w:color w:val="333333"/>
          <w:sz w:val="21"/>
          <w:szCs w:val="21"/>
        </w:rPr>
        <w:lastRenderedPageBreak/>
        <w:t>care părţile nu convin asupra altor adrese sau asupra altor modalităţi pentru transmiterea notificărilor sau în situaţia în care prin contract nu se prevede o altă modalitate de transmitere.</w:t>
      </w:r>
    </w:p>
    <w:p w14:paraId="203ADC6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În cazul în care notificarea prevăzută la alin. (1) se realizează prin scrisoare recomandată cu confirmare de primire, se consideră primită de destinatar la data semnării de către acesta a confirmării de primire; în caz contrar, procedura de notificare este considerată îndeplinită la data returnării scrisorii către expeditor.</w:t>
      </w:r>
    </w:p>
    <w:p w14:paraId="0D254DA9" w14:textId="77777777" w:rsidR="00DF2331" w:rsidRDefault="00DF2331">
      <w:pPr>
        <w:spacing w:line="345" w:lineRule="atLeast"/>
        <w:jc w:val="both"/>
        <w:rPr>
          <w:rFonts w:ascii="Arial" w:eastAsia="Times New Roman" w:hAnsi="Arial" w:cs="Arial"/>
          <w:color w:val="333333"/>
          <w:sz w:val="21"/>
          <w:szCs w:val="21"/>
        </w:rPr>
      </w:pPr>
    </w:p>
    <w:p w14:paraId="6B20FD65"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IX</w:t>
      </w:r>
      <w:r>
        <w:rPr>
          <w:rFonts w:ascii="Arial" w:eastAsia="Times New Roman" w:hAnsi="Arial" w:cs="Arial"/>
          <w:b/>
          <w:bCs/>
          <w:color w:val="333333"/>
          <w:sz w:val="26"/>
          <w:szCs w:val="26"/>
        </w:rPr>
        <w:br/>
        <w:t xml:space="preserve">Forţa majoră </w:t>
      </w:r>
    </w:p>
    <w:p w14:paraId="6BA603F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22. - </w:t>
      </w:r>
      <w:r>
        <w:rPr>
          <w:rFonts w:ascii="Arial" w:hAnsi="Arial" w:cs="Arial"/>
          <w:color w:val="333333"/>
          <w:sz w:val="21"/>
          <w:szCs w:val="21"/>
        </w:rPr>
        <w:t>(1) Forţa majoră este orice eveniment extern, imprevizibil, absolut invincibil şi inevitabil, care exonerează de răspundere partea care îl invocă.</w:t>
      </w:r>
    </w:p>
    <w:p w14:paraId="5AF26FA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Partea care invocă un caz de forţă majoră este obligată să îl notifice celeilalte părţi în termen de 5 zile calendaristice de la data încetării evenimentului, urmată de remiterea documentelor justificative în termen de 15 zile calendaristice de la aceeaşi dată.</w:t>
      </w:r>
    </w:p>
    <w:p w14:paraId="21B1FC3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Cazurile de forţă majoră sunt certificate conform reglementărilor în vigoare.</w:t>
      </w:r>
    </w:p>
    <w:p w14:paraId="4425735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În cazul în care forţa majoră nu încetează în termen de 60 de zile calendaristice de la data producerii acesteia, părţile au dreptul să solicite desfiinţarea de plin drept a contractului, fără ca vreuna dintre ele să pretindă daune-interese.</w:t>
      </w:r>
    </w:p>
    <w:p w14:paraId="6BC6B4A2" w14:textId="77777777" w:rsidR="00DF2331" w:rsidRDefault="00DF2331">
      <w:pPr>
        <w:spacing w:line="345" w:lineRule="atLeast"/>
        <w:jc w:val="both"/>
        <w:rPr>
          <w:rFonts w:ascii="Arial" w:eastAsia="Times New Roman" w:hAnsi="Arial" w:cs="Arial"/>
          <w:color w:val="333333"/>
          <w:sz w:val="21"/>
          <w:szCs w:val="21"/>
        </w:rPr>
      </w:pPr>
    </w:p>
    <w:p w14:paraId="410C977F"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w:t>
      </w:r>
      <w:r>
        <w:rPr>
          <w:rFonts w:ascii="Arial" w:eastAsia="Times New Roman" w:hAnsi="Arial" w:cs="Arial"/>
          <w:b/>
          <w:bCs/>
          <w:color w:val="333333"/>
          <w:sz w:val="26"/>
          <w:szCs w:val="26"/>
        </w:rPr>
        <w:br/>
        <w:t xml:space="preserve">Soluţionarea litigiilor </w:t>
      </w:r>
    </w:p>
    <w:p w14:paraId="1B1CCBAA"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23. - </w:t>
      </w:r>
      <w:r>
        <w:rPr>
          <w:rFonts w:ascii="Arial" w:hAnsi="Arial" w:cs="Arial"/>
          <w:color w:val="333333"/>
          <w:sz w:val="21"/>
          <w:szCs w:val="21"/>
        </w:rPr>
        <w:t>(1) Părţile convin ca toate neînţelegerile privind validitatea contractului sau cele rezultate din interpretarea, execuţia sau încetarea acestuia să fie rezolvate pe cale amiabilă.</w:t>
      </w:r>
    </w:p>
    <w:p w14:paraId="3ABDFB2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 caz contrar, litigiile sunt depuse spre soluţionare instanţelor judecătoreşti competente.</w:t>
      </w:r>
    </w:p>
    <w:p w14:paraId="255891BC" w14:textId="77777777" w:rsidR="00DF2331" w:rsidRDefault="00DF2331">
      <w:pPr>
        <w:spacing w:line="345" w:lineRule="atLeast"/>
        <w:jc w:val="both"/>
        <w:rPr>
          <w:rFonts w:ascii="Arial" w:eastAsia="Times New Roman" w:hAnsi="Arial" w:cs="Arial"/>
          <w:color w:val="333333"/>
          <w:sz w:val="21"/>
          <w:szCs w:val="21"/>
        </w:rPr>
      </w:pPr>
    </w:p>
    <w:p w14:paraId="51DBA439"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XI</w:t>
      </w:r>
      <w:r>
        <w:rPr>
          <w:rFonts w:ascii="Arial" w:eastAsia="Times New Roman" w:hAnsi="Arial" w:cs="Arial"/>
          <w:b/>
          <w:bCs/>
          <w:color w:val="333333"/>
          <w:sz w:val="26"/>
          <w:szCs w:val="26"/>
        </w:rPr>
        <w:br/>
        <w:t xml:space="preserve">Anexe </w:t>
      </w:r>
    </w:p>
    <w:p w14:paraId="7238111F"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24. - </w:t>
      </w:r>
      <w:r>
        <w:rPr>
          <w:rFonts w:ascii="Arial" w:hAnsi="Arial" w:cs="Arial"/>
          <w:color w:val="333333"/>
          <w:sz w:val="21"/>
          <w:szCs w:val="21"/>
        </w:rPr>
        <w:t>Următoarele documente sunt anexate, în principal, la prezentul contract:</w:t>
      </w:r>
    </w:p>
    <w:p w14:paraId="6BF5BA1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Avizul tehnic de racordare la sistemul de distribuţie a gazelor naturale nr. . . . . . . . . . . din data de . . . . . . . . . .;</w:t>
      </w:r>
    </w:p>
    <w:p w14:paraId="4CF1BB1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schiţa cu soluţia tehnică de racordare la SD;</w:t>
      </w:r>
    </w:p>
    <w:p w14:paraId="70A2F8A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solicitarea de selectare înregistrată la OSD cu nr. . . . . . . . . . . etc.</w:t>
      </w:r>
    </w:p>
    <w:p w14:paraId="372A31AE" w14:textId="77777777" w:rsidR="00DF2331" w:rsidRDefault="00DF2331">
      <w:pPr>
        <w:spacing w:line="345" w:lineRule="atLeast"/>
        <w:jc w:val="both"/>
        <w:rPr>
          <w:rFonts w:ascii="Arial" w:eastAsia="Times New Roman" w:hAnsi="Arial" w:cs="Arial"/>
          <w:color w:val="333333"/>
          <w:sz w:val="21"/>
          <w:szCs w:val="21"/>
        </w:rPr>
      </w:pPr>
    </w:p>
    <w:p w14:paraId="68C0A25F"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XII</w:t>
      </w:r>
      <w:r>
        <w:rPr>
          <w:rFonts w:ascii="Arial" w:eastAsia="Times New Roman" w:hAnsi="Arial" w:cs="Arial"/>
          <w:b/>
          <w:bCs/>
          <w:color w:val="333333"/>
          <w:sz w:val="26"/>
          <w:szCs w:val="26"/>
        </w:rPr>
        <w:br/>
        <w:t xml:space="preserve">Clauze finale </w:t>
      </w:r>
    </w:p>
    <w:p w14:paraId="4121FF4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lastRenderedPageBreak/>
        <w:t xml:space="preserve">Art. 25. - </w:t>
      </w:r>
      <w:r>
        <w:rPr>
          <w:rFonts w:ascii="Arial" w:hAnsi="Arial" w:cs="Arial"/>
          <w:color w:val="333333"/>
          <w:sz w:val="21"/>
          <w:szCs w:val="21"/>
        </w:rPr>
        <w:t>Părţile contractante pot conveni modificarea şi/sau completarea prezentului contract prin act adiţional, cu respectarea contractului şi a celorlalte reglementări în vigoare.</w:t>
      </w:r>
    </w:p>
    <w:p w14:paraId="504A84A1"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26. - </w:t>
      </w:r>
      <w:r>
        <w:rPr>
          <w:rFonts w:ascii="Arial" w:hAnsi="Arial" w:cs="Arial"/>
          <w:color w:val="333333"/>
          <w:sz w:val="21"/>
          <w:szCs w:val="21"/>
        </w:rPr>
        <w:t>Termenii de specialitate utilizaţi în prezentul contract sunt definiţi de legislaţia în vigoare.</w:t>
      </w:r>
    </w:p>
    <w:p w14:paraId="55CF05C7"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27. - </w:t>
      </w:r>
      <w:r>
        <w:rPr>
          <w:rFonts w:ascii="Arial" w:hAnsi="Arial" w:cs="Arial"/>
          <w:color w:val="333333"/>
          <w:sz w:val="21"/>
          <w:szCs w:val="21"/>
        </w:rPr>
        <w:t>Prezentul contract a fost încheiat astăzi, / /, în două exemplare originale în limba română, având aceeaşi valoare juridică, câte un exemplar pentru fiecare parte contractantă.</w:t>
      </w:r>
    </w:p>
    <w:p w14:paraId="021D95B6"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28. - </w:t>
      </w:r>
      <w:r>
        <w:rPr>
          <w:rFonts w:ascii="Arial" w:hAnsi="Arial" w:cs="Arial"/>
          <w:color w:val="333333"/>
          <w:sz w:val="21"/>
          <w:szCs w:val="21"/>
        </w:rPr>
        <w:t xml:space="preserve">Clauzele prezentului contract se completează cu prevederile </w:t>
      </w:r>
      <w:hyperlink r:id="rId243" w:tgtFrame="_blank" w:history="1">
        <w:r>
          <w:rPr>
            <w:rStyle w:val="Hyperlink"/>
            <w:rFonts w:ascii="Arial" w:hAnsi="Arial" w:cs="Arial"/>
            <w:sz w:val="21"/>
            <w:szCs w:val="21"/>
          </w:rPr>
          <w:t>Codului civil</w:t>
        </w:r>
      </w:hyperlink>
      <w:r>
        <w:rPr>
          <w:rFonts w:ascii="Arial" w:hAnsi="Arial" w:cs="Arial"/>
          <w:color w:val="333333"/>
          <w:sz w:val="21"/>
          <w:szCs w:val="21"/>
        </w:rPr>
        <w:t>, precum şi cu celelalte reglementări în vigoare.</w:t>
      </w:r>
    </w:p>
    <w:p w14:paraId="4405289B"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29. - </w:t>
      </w:r>
      <w:r>
        <w:rPr>
          <w:rFonts w:ascii="Arial" w:hAnsi="Arial" w:cs="Arial"/>
          <w:color w:val="333333"/>
          <w:sz w:val="21"/>
          <w:szCs w:val="21"/>
        </w:rPr>
        <w:t>Regulile specifice pentru realizarea racordării la SD a ansamblurilor rezidenţiale sunt prevăzute în anexa care face parte integrală din prezentul contract.</w:t>
      </w:r>
    </w:p>
    <w:p w14:paraId="14F392B6" w14:textId="77777777" w:rsidR="00DF2331" w:rsidRDefault="00DF2331">
      <w:pPr>
        <w:spacing w:line="345" w:lineRule="atLeast"/>
        <w:jc w:val="both"/>
        <w:rPr>
          <w:rFonts w:ascii="Arial" w:eastAsia="Times New Roman" w:hAnsi="Arial" w:cs="Arial"/>
          <w:color w:val="333333"/>
          <w:sz w:val="21"/>
          <w:szCs w:val="21"/>
        </w:rPr>
      </w:pPr>
    </w:p>
    <w:p w14:paraId="5F5016C6"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r>
    </w:p>
    <w:tbl>
      <w:tblPr>
        <w:tblW w:w="6930" w:type="dxa"/>
        <w:jc w:val="center"/>
        <w:tblCellMar>
          <w:top w:w="15" w:type="dxa"/>
          <w:left w:w="15" w:type="dxa"/>
          <w:bottom w:w="15" w:type="dxa"/>
          <w:right w:w="15" w:type="dxa"/>
        </w:tblCellMar>
        <w:tblLook w:val="04A0" w:firstRow="1" w:lastRow="0" w:firstColumn="1" w:lastColumn="0" w:noHBand="0" w:noVBand="1"/>
      </w:tblPr>
      <w:tblGrid>
        <w:gridCol w:w="18"/>
        <w:gridCol w:w="3434"/>
        <w:gridCol w:w="44"/>
        <w:gridCol w:w="3434"/>
      </w:tblGrid>
      <w:tr w:rsidR="00DF2331" w14:paraId="4CA5D0C6" w14:textId="77777777">
        <w:trPr>
          <w:trHeight w:val="15"/>
          <w:jc w:val="center"/>
        </w:trPr>
        <w:tc>
          <w:tcPr>
            <w:tcW w:w="0" w:type="auto"/>
            <w:tcMar>
              <w:top w:w="0" w:type="dxa"/>
              <w:left w:w="0" w:type="dxa"/>
              <w:bottom w:w="0" w:type="dxa"/>
              <w:right w:w="0" w:type="dxa"/>
            </w:tcMar>
            <w:hideMark/>
          </w:tcPr>
          <w:p w14:paraId="1E868EC9" w14:textId="77777777" w:rsidR="00DF2331" w:rsidRDefault="00DF2331">
            <w:pPr>
              <w:spacing w:line="345" w:lineRule="atLeast"/>
              <w:jc w:val="center"/>
              <w:rPr>
                <w:rFonts w:ascii="Arial" w:eastAsia="Times New Roman" w:hAnsi="Arial" w:cs="Arial"/>
                <w:b/>
                <w:bCs/>
                <w:color w:val="333333"/>
                <w:sz w:val="26"/>
                <w:szCs w:val="26"/>
              </w:rPr>
            </w:pPr>
          </w:p>
        </w:tc>
        <w:tc>
          <w:tcPr>
            <w:tcW w:w="0" w:type="auto"/>
            <w:hideMark/>
          </w:tcPr>
          <w:p w14:paraId="2B207B3B" w14:textId="77777777" w:rsidR="00DF2331" w:rsidRDefault="00DF2331">
            <w:pPr>
              <w:spacing w:line="345" w:lineRule="atLeast"/>
              <w:rPr>
                <w:rFonts w:eastAsia="Times New Roman"/>
                <w:sz w:val="20"/>
                <w:szCs w:val="20"/>
              </w:rPr>
            </w:pPr>
          </w:p>
        </w:tc>
        <w:tc>
          <w:tcPr>
            <w:tcW w:w="0" w:type="auto"/>
            <w:hideMark/>
          </w:tcPr>
          <w:p w14:paraId="1824417B" w14:textId="77777777" w:rsidR="00DF2331" w:rsidRDefault="00DF2331">
            <w:pPr>
              <w:spacing w:line="345" w:lineRule="atLeast"/>
              <w:rPr>
                <w:rFonts w:eastAsia="Times New Roman"/>
                <w:sz w:val="20"/>
                <w:szCs w:val="20"/>
              </w:rPr>
            </w:pPr>
          </w:p>
        </w:tc>
        <w:tc>
          <w:tcPr>
            <w:tcW w:w="0" w:type="auto"/>
            <w:hideMark/>
          </w:tcPr>
          <w:p w14:paraId="41F0C441" w14:textId="77777777" w:rsidR="00DF2331" w:rsidRDefault="00DF2331">
            <w:pPr>
              <w:spacing w:line="345" w:lineRule="atLeast"/>
              <w:rPr>
                <w:rFonts w:eastAsia="Times New Roman"/>
                <w:sz w:val="20"/>
                <w:szCs w:val="20"/>
              </w:rPr>
            </w:pPr>
          </w:p>
        </w:tc>
      </w:tr>
      <w:tr w:rsidR="00DF2331" w14:paraId="65770DC0" w14:textId="77777777">
        <w:trPr>
          <w:trHeight w:val="1200"/>
          <w:jc w:val="center"/>
        </w:trPr>
        <w:tc>
          <w:tcPr>
            <w:tcW w:w="0" w:type="auto"/>
            <w:tcMar>
              <w:top w:w="0" w:type="dxa"/>
              <w:left w:w="0" w:type="dxa"/>
              <w:bottom w:w="0" w:type="dxa"/>
              <w:right w:w="0" w:type="dxa"/>
            </w:tcMar>
            <w:hideMark/>
          </w:tcPr>
          <w:p w14:paraId="104709A2" w14:textId="77777777" w:rsidR="00DF2331" w:rsidRDefault="00DF2331">
            <w:pPr>
              <w:spacing w:line="345" w:lineRule="atLeast"/>
              <w:rPr>
                <w:rFonts w:eastAsia="Times New Roman"/>
                <w:sz w:val="20"/>
                <w:szCs w:val="20"/>
              </w:rPr>
            </w:pPr>
          </w:p>
        </w:tc>
        <w:tc>
          <w:tcPr>
            <w:tcW w:w="0" w:type="auto"/>
            <w:tcBorders>
              <w:top w:val="single" w:sz="6" w:space="0" w:color="333333"/>
              <w:left w:val="single" w:sz="6" w:space="0" w:color="333333"/>
              <w:bottom w:val="single" w:sz="6" w:space="0" w:color="333333"/>
              <w:right w:val="single" w:sz="6" w:space="0" w:color="333333"/>
            </w:tcBorders>
            <w:hideMark/>
          </w:tcPr>
          <w:p w14:paraId="10494D31" w14:textId="77777777" w:rsidR="00DF2331" w:rsidRDefault="006B7B0D">
            <w:pPr>
              <w:spacing w:line="345" w:lineRule="atLeast"/>
              <w:rPr>
                <w:rFonts w:ascii="Arial" w:eastAsia="Times New Roman" w:hAnsi="Arial" w:cs="Arial"/>
                <w:color w:val="333333"/>
                <w:sz w:val="18"/>
                <w:szCs w:val="18"/>
              </w:rPr>
            </w:pPr>
            <w:r>
              <w:rPr>
                <w:rFonts w:ascii="Arial" w:eastAsia="Times New Roman" w:hAnsi="Arial" w:cs="Arial"/>
                <w:color w:val="333333"/>
                <w:sz w:val="18"/>
                <w:szCs w:val="18"/>
              </w:rPr>
              <w:t>Pentru OSD</w:t>
            </w:r>
            <w:r>
              <w:rPr>
                <w:rFonts w:ascii="Arial" w:eastAsia="Times New Roman" w:hAnsi="Arial" w:cs="Arial"/>
                <w:color w:val="333333"/>
                <w:sz w:val="18"/>
                <w:szCs w:val="18"/>
              </w:rPr>
              <w:br/>
              <w:t>Numele şi prenumele: . . . . . . . . . .</w:t>
            </w:r>
            <w:r>
              <w:rPr>
                <w:rFonts w:ascii="Arial" w:eastAsia="Times New Roman" w:hAnsi="Arial" w:cs="Arial"/>
                <w:color w:val="333333"/>
                <w:sz w:val="18"/>
                <w:szCs w:val="18"/>
              </w:rPr>
              <w:br/>
              <w:t>Funcţia: . . . . . . . . . .</w:t>
            </w:r>
            <w:r>
              <w:rPr>
                <w:rFonts w:ascii="Arial" w:eastAsia="Times New Roman" w:hAnsi="Arial" w:cs="Arial"/>
                <w:color w:val="333333"/>
                <w:sz w:val="18"/>
                <w:szCs w:val="18"/>
              </w:rPr>
              <w:br/>
              <w:t>Semnătura: . . . . . . . . . .</w:t>
            </w:r>
            <w:r>
              <w:rPr>
                <w:rFonts w:ascii="Arial" w:eastAsia="Times New Roman" w:hAnsi="Arial" w:cs="Arial"/>
                <w:color w:val="333333"/>
                <w:sz w:val="18"/>
                <w:szCs w:val="18"/>
              </w:rPr>
              <w:br/>
              <w:t>Data: . . . . . . . . . .</w:t>
            </w:r>
          </w:p>
        </w:tc>
        <w:tc>
          <w:tcPr>
            <w:tcW w:w="0" w:type="auto"/>
            <w:tcBorders>
              <w:top w:val="nil"/>
              <w:left w:val="nil"/>
              <w:bottom w:val="nil"/>
              <w:right w:val="nil"/>
            </w:tcBorders>
            <w:hideMark/>
          </w:tcPr>
          <w:p w14:paraId="67231343" w14:textId="77777777" w:rsidR="00DF2331" w:rsidRDefault="00DF2331">
            <w:pPr>
              <w:spacing w:line="345" w:lineRule="atLeast"/>
              <w:rPr>
                <w:rFonts w:ascii="Arial" w:eastAsia="Times New Roman" w:hAnsi="Arial" w:cs="Arial"/>
                <w:color w:val="333333"/>
                <w:sz w:val="18"/>
                <w:szCs w:val="18"/>
              </w:rPr>
            </w:pPr>
          </w:p>
        </w:tc>
        <w:tc>
          <w:tcPr>
            <w:tcW w:w="0" w:type="auto"/>
            <w:tcBorders>
              <w:top w:val="single" w:sz="6" w:space="0" w:color="333333"/>
              <w:left w:val="single" w:sz="6" w:space="0" w:color="333333"/>
              <w:bottom w:val="single" w:sz="6" w:space="0" w:color="333333"/>
              <w:right w:val="single" w:sz="6" w:space="0" w:color="333333"/>
            </w:tcBorders>
            <w:hideMark/>
          </w:tcPr>
          <w:p w14:paraId="47A6CF99" w14:textId="77777777" w:rsidR="00DF2331" w:rsidRDefault="006B7B0D">
            <w:pPr>
              <w:spacing w:line="345" w:lineRule="atLeast"/>
              <w:rPr>
                <w:rFonts w:ascii="Arial" w:eastAsia="Times New Roman" w:hAnsi="Arial" w:cs="Arial"/>
                <w:color w:val="333333"/>
                <w:sz w:val="18"/>
                <w:szCs w:val="18"/>
              </w:rPr>
            </w:pPr>
            <w:r>
              <w:rPr>
                <w:rFonts w:ascii="Arial" w:eastAsia="Times New Roman" w:hAnsi="Arial" w:cs="Arial"/>
                <w:color w:val="333333"/>
                <w:sz w:val="18"/>
                <w:szCs w:val="18"/>
              </w:rPr>
              <w:t>Pentru solicitant</w:t>
            </w:r>
            <w:r>
              <w:rPr>
                <w:rFonts w:ascii="Arial" w:eastAsia="Times New Roman" w:hAnsi="Arial" w:cs="Arial"/>
                <w:color w:val="333333"/>
                <w:sz w:val="18"/>
                <w:szCs w:val="18"/>
              </w:rPr>
              <w:br/>
              <w:t>Numele şi prenumele: . . . . . . . . . .</w:t>
            </w:r>
            <w:r>
              <w:rPr>
                <w:rFonts w:ascii="Arial" w:eastAsia="Times New Roman" w:hAnsi="Arial" w:cs="Arial"/>
                <w:color w:val="333333"/>
                <w:sz w:val="18"/>
                <w:szCs w:val="18"/>
              </w:rPr>
              <w:br/>
              <w:t>Semnătura: . . . . . . . . . .</w:t>
            </w:r>
            <w:r>
              <w:rPr>
                <w:rFonts w:ascii="Arial" w:eastAsia="Times New Roman" w:hAnsi="Arial" w:cs="Arial"/>
                <w:color w:val="333333"/>
                <w:sz w:val="18"/>
                <w:szCs w:val="18"/>
              </w:rPr>
              <w:br/>
              <w:t>Data: . . . . . . . . . .</w:t>
            </w:r>
          </w:p>
        </w:tc>
      </w:tr>
    </w:tbl>
    <w:p w14:paraId="2357718B" w14:textId="77777777" w:rsidR="00DF2331" w:rsidRDefault="006B7B0D">
      <w:pPr>
        <w:pStyle w:val="Heading4"/>
        <w:spacing w:line="345" w:lineRule="atLeast"/>
        <w:jc w:val="right"/>
        <w:rPr>
          <w:rFonts w:ascii="Arial" w:eastAsia="Times New Roman" w:hAnsi="Arial" w:cs="Arial"/>
          <w:color w:val="333333"/>
        </w:rPr>
      </w:pPr>
      <w:r>
        <w:rPr>
          <w:rFonts w:ascii="Arial" w:eastAsia="Times New Roman" w:hAnsi="Arial" w:cs="Arial"/>
          <w:color w:val="333333"/>
        </w:rPr>
        <w:t>ANEXĂ la contractul de racordare la sistemul</w:t>
      </w:r>
      <w:r>
        <w:rPr>
          <w:rFonts w:ascii="Arial" w:eastAsia="Times New Roman" w:hAnsi="Arial" w:cs="Arial"/>
          <w:color w:val="333333"/>
        </w:rPr>
        <w:br/>
        <w:t>de distribuţie a gazelor naturale</w:t>
      </w:r>
    </w:p>
    <w:p w14:paraId="6CAB9F76" w14:textId="77777777" w:rsidR="00DF2331" w:rsidRDefault="00DF2331">
      <w:pPr>
        <w:spacing w:line="345" w:lineRule="atLeast"/>
        <w:jc w:val="both"/>
        <w:rPr>
          <w:rFonts w:ascii="Arial" w:eastAsia="Times New Roman" w:hAnsi="Arial" w:cs="Arial"/>
          <w:color w:val="333333"/>
          <w:sz w:val="21"/>
          <w:szCs w:val="21"/>
        </w:rPr>
      </w:pPr>
    </w:p>
    <w:p w14:paraId="0F115407"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t>REGULI SPECIFICE</w:t>
      </w:r>
      <w:r>
        <w:rPr>
          <w:rFonts w:ascii="Arial" w:eastAsia="Times New Roman" w:hAnsi="Arial" w:cs="Arial"/>
          <w:b/>
          <w:bCs/>
          <w:color w:val="333333"/>
          <w:sz w:val="26"/>
          <w:szCs w:val="26"/>
        </w:rPr>
        <w:br/>
        <w:t>pentru realizarea racordării la SD a ansamblurilor rezidenţiale</w:t>
      </w:r>
    </w:p>
    <w:p w14:paraId="26D1423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Dezvoltatorul ansamblului rezidenţial adresează OSD o cerere pentru racordarea la SD a viitorilor clienţi finali casnici şi/sau noncasnici, prezentând date referitoare la debitul şi presiunea gazelor naturale necesare alimentării cu gaze naturale pentru fiecare imobil/construcţie.</w:t>
      </w:r>
    </w:p>
    <w:p w14:paraId="44E6489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2) Racordul la SD destinat alimentării cu gaze naturale a locului de consum al viitorului/viitorilor client/clienţi final/finali casnic/casnici/noncasnic/noncasnici face legătura dintre conducta de distribuţie a gazelor naturale, amplasată pe drumul/aleea de acces privată, şi un post de reglaremăsurare/post de reglare a gazelor naturale, în conformitate cu prevederile art. 100 </w:t>
      </w:r>
      <w:hyperlink r:id="rId244" w:anchor="p-442609554" w:tgtFrame="_blank" w:history="1">
        <w:r>
          <w:rPr>
            <w:rStyle w:val="Hyperlink"/>
            <w:rFonts w:ascii="Arial" w:hAnsi="Arial" w:cs="Arial"/>
            <w:sz w:val="21"/>
            <w:szCs w:val="21"/>
          </w:rPr>
          <w:t>pct. 76</w:t>
        </w:r>
      </w:hyperlink>
      <w:r>
        <w:rPr>
          <w:rFonts w:ascii="Arial" w:hAnsi="Arial" w:cs="Arial"/>
          <w:color w:val="333333"/>
          <w:sz w:val="21"/>
          <w:szCs w:val="21"/>
        </w:rPr>
        <w:t xml:space="preserve"> din Lege.</w:t>
      </w:r>
    </w:p>
    <w:p w14:paraId="517BB86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3) Echipamentele de măsurare a gazelor naturale individuale sunt achiziţionate şi montate de OSD; montarea acestora se realizează în conformitate cu prevederile </w:t>
      </w:r>
      <w:hyperlink r:id="rId245" w:tgtFrame="_blank" w:history="1">
        <w:r>
          <w:rPr>
            <w:rStyle w:val="Hyperlink"/>
            <w:rFonts w:ascii="Arial" w:hAnsi="Arial" w:cs="Arial"/>
            <w:sz w:val="21"/>
            <w:szCs w:val="21"/>
          </w:rPr>
          <w:t>Normelor tehnice</w:t>
        </w:r>
      </w:hyperlink>
      <w:r>
        <w:rPr>
          <w:rFonts w:ascii="Arial" w:hAnsi="Arial" w:cs="Arial"/>
          <w:color w:val="333333"/>
          <w:sz w:val="21"/>
          <w:szCs w:val="21"/>
        </w:rPr>
        <w:t xml:space="preserve"> pentru proiectarea, executarea şi exploatarea sistemelor de alimentare cu gaze naturale, aprobate prin Ordinul preşedintelui Autorităţii Naţionale de Reglementare în Domeniul Energiei </w:t>
      </w:r>
      <w:hyperlink r:id="rId246" w:tgtFrame="_blank" w:history="1">
        <w:r>
          <w:rPr>
            <w:rStyle w:val="Hyperlink"/>
            <w:rFonts w:ascii="Arial" w:hAnsi="Arial" w:cs="Arial"/>
            <w:sz w:val="21"/>
            <w:szCs w:val="21"/>
          </w:rPr>
          <w:t>nr. 89/2018</w:t>
        </w:r>
      </w:hyperlink>
      <w:r>
        <w:rPr>
          <w:rFonts w:ascii="Arial" w:hAnsi="Arial" w:cs="Arial"/>
          <w:color w:val="333333"/>
          <w:sz w:val="21"/>
          <w:szCs w:val="21"/>
        </w:rPr>
        <w:t xml:space="preserve"> (Norme tehnice). </w:t>
      </w:r>
    </w:p>
    <w:p w14:paraId="125EF2D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4) Obiectivele/conductele de distribuţie a gazelor naturale necesare realizării racordării la SD, respectiv instalaţiile de racordare ale viitorilor clienţi finali casnici şi/sau noncasnici amplasate în interiorul ansamblului rezidenţial se finanţează de către dezvoltatorul ansamblului rezidenţial şi se realizează cu respectarea prevederilor Normelor tehnice.</w:t>
      </w:r>
    </w:p>
    <w:p w14:paraId="5F96A8E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Pentru încheierea contractului de racordare, dezvoltatorul ansamblului rezidenţial trebuie să depună la OSD, în copie, şi autorizaţia de construire în termen de valabilitate pentru ansamblul de blocuri de locuinţe şi/sau de locuinţe individuale.</w:t>
      </w:r>
    </w:p>
    <w:p w14:paraId="31DB53E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6) Pentru realizarea lucrărilor necesare racordării la SD a viitorilor clienţi finali casnici şi/sau noncasnici din ansamblu, dezvoltatorul ansamblului rezidenţial are obligaţia de a încheia un contract de prestări servicii cu OEP şi/sau OEE.</w:t>
      </w:r>
    </w:p>
    <w:p w14:paraId="462DB90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7) OSD preia în proprietate, cu justă despăgubire în limita eficienţei economice în condiţiile legii, obiectivul/conducta de distribuţie a gazelor naturale necesar/necesară realizării racordării la SD, precum şi instalaţiile de racordare din cadrul ansamblului rezidenţial, numai după ce numărul total al instalaţiilor de utilizare a gazelor naturale ale viitorilor clienţi finali casnici şi/sau noncasnici, puse în funcţiune, reprezintă cel puţin 80% din numărul total al instalaţiilor de utilizare din ansamblu.</w:t>
      </w:r>
    </w:p>
    <w:p w14:paraId="632016A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8) Dezvoltatorul ansamblului rezidenţial nu poate transfera către viitorii clienţi finali casnici şi/sau noncasnici costurile cu racordarea la SD, aceste costuri fiind recuperate în conformitate cu prevederile pct. 7.</w:t>
      </w:r>
    </w:p>
    <w:p w14:paraId="6112386B" w14:textId="77777777" w:rsidR="00DF2331" w:rsidRDefault="006B7B0D">
      <w:pPr>
        <w:pStyle w:val="Heading4"/>
        <w:spacing w:line="345" w:lineRule="atLeast"/>
        <w:jc w:val="right"/>
        <w:rPr>
          <w:rFonts w:ascii="Arial" w:eastAsia="Times New Roman" w:hAnsi="Arial" w:cs="Arial"/>
          <w:color w:val="333333"/>
        </w:rPr>
      </w:pPr>
      <w:r>
        <w:rPr>
          <w:rFonts w:ascii="Arial" w:eastAsia="Times New Roman" w:hAnsi="Arial" w:cs="Arial"/>
          <w:color w:val="333333"/>
        </w:rPr>
        <w:t>ANEXA Nr. 5 la regulament</w:t>
      </w:r>
    </w:p>
    <w:p w14:paraId="130B57B6" w14:textId="77777777" w:rsidR="00DF2331" w:rsidRDefault="00DF2331">
      <w:pPr>
        <w:spacing w:line="345" w:lineRule="atLeast"/>
        <w:jc w:val="both"/>
        <w:rPr>
          <w:rFonts w:ascii="Arial" w:eastAsia="Times New Roman" w:hAnsi="Arial" w:cs="Arial"/>
          <w:color w:val="333333"/>
          <w:sz w:val="21"/>
          <w:szCs w:val="21"/>
        </w:rPr>
      </w:pPr>
    </w:p>
    <w:p w14:paraId="353097BE"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t>CLAUZELE MINIME OBLIGATORII</w:t>
      </w:r>
      <w:r>
        <w:rPr>
          <w:rFonts w:ascii="Arial" w:eastAsia="Times New Roman" w:hAnsi="Arial" w:cs="Arial"/>
          <w:b/>
          <w:bCs/>
          <w:color w:val="333333"/>
          <w:sz w:val="26"/>
          <w:szCs w:val="26"/>
        </w:rPr>
        <w:br/>
        <w:t>ale convenţiei tehnice privind realizarea lucrărilor de racordare la sistemul de distribuţie a gazelor naturale</w:t>
      </w:r>
      <w:r>
        <w:rPr>
          <w:rFonts w:ascii="Arial" w:eastAsia="Times New Roman" w:hAnsi="Arial" w:cs="Arial"/>
          <w:b/>
          <w:bCs/>
          <w:color w:val="333333"/>
          <w:sz w:val="26"/>
          <w:szCs w:val="26"/>
        </w:rPr>
        <w:br/>
        <w:t>- model -</w:t>
      </w:r>
    </w:p>
    <w:p w14:paraId="243A1776" w14:textId="77777777" w:rsidR="00DF2331" w:rsidRDefault="00DF2331">
      <w:pPr>
        <w:spacing w:line="345" w:lineRule="atLeast"/>
        <w:jc w:val="both"/>
        <w:rPr>
          <w:rFonts w:ascii="Arial" w:eastAsia="Times New Roman" w:hAnsi="Arial" w:cs="Arial"/>
          <w:color w:val="333333"/>
          <w:sz w:val="21"/>
          <w:szCs w:val="21"/>
        </w:rPr>
      </w:pPr>
    </w:p>
    <w:p w14:paraId="63A2CFA0"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w:t>
      </w:r>
      <w:r>
        <w:rPr>
          <w:rFonts w:ascii="Arial" w:eastAsia="Times New Roman" w:hAnsi="Arial" w:cs="Arial"/>
          <w:b/>
          <w:bCs/>
          <w:color w:val="333333"/>
          <w:sz w:val="26"/>
          <w:szCs w:val="26"/>
        </w:rPr>
        <w:br/>
        <w:t>Părţile contractante</w:t>
      </w:r>
    </w:p>
    <w:p w14:paraId="78040B1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Operatorul de distribuţie a gazelor naturale . . . . . . . . . . (denumirea) (OSD), cu sediul social în . . . . . . . . . ., număr de înmatriculare . . . . . . . . . ., cod fiscal . . . . . . . . . ., cont bancar nr. . . . . . . . . . ., deschis la banca . . . . . . . . . ., titular al Licenţei nr. . . . . . . . . . . de operare a sistemului de distribuţie a gazelor naturale, reprezentat legal prin dl/dna . . . . . . . . . ., în calitate de . . . . . . . . . ., şi</w:t>
      </w:r>
    </w:p>
    <w:p w14:paraId="4E2A1C4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Operatorul economic autorizat de Autoritatea Naţională de Reglementare în Domeniul Energiei (ANRE) pentru proiectarea sistemelor de distribuţie a gazelor naturale . . . . . . . . . . (denumirea) (OEP), tip autorizaţie . . . . . . . . . ., valabilă de la data de . . . . . . . . . . până la data de . . . . . . . . . ., cu sediul în . . . . . . . . . ., str. . . . . . . . . . . nr. . . . . . . . . . ., telefon . . . . . . . . . </w:t>
      </w:r>
      <w:r>
        <w:rPr>
          <w:rFonts w:ascii="Arial" w:hAnsi="Arial" w:cs="Arial"/>
          <w:color w:val="333333"/>
          <w:sz w:val="21"/>
          <w:szCs w:val="21"/>
        </w:rPr>
        <w:lastRenderedPageBreak/>
        <w:t>./fax . . . . . . . . . ., e-mail . . . . . . . . . ., număr de înmatriculare . . . . . . . . . ., cod fiscal . . . . . . . . . ., cont bancar . . . . . . . . . ., deschis la Banca . . . . . . . . . ., reprezentat legal prin dl/dna . . . . . . . . . ., având calitatea de . . . . . . . . . ., şi/sau</w:t>
      </w:r>
    </w:p>
    <w:p w14:paraId="408C1FD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Operatorul economic autorizat de ANRE pentru execuţia sistemelor de distribuţie a gazelor naturale . . . . . . . . . . (OEE), (denumirea) tip autorizaţie . . . . . . . . . ., valabilă de la data . . . . . . . . . . până la data de . . . . . . . . . ., cu sediul în . . . . . . . . . ., str. . . . . . . . . . . nr. . . . . . . . . . ., telefon . . . . . . . . . ./fax . . . . . . . . . ., e-mail . . . . . . . . . ., număr de înmatriculare . . . . . . . . . ., cod fiscal . . . . . . . . . ., cont bancar . . . . . . . . . ., deschis la Banca . . . . . . . . . ., reprezentat legal prin dl/dna . . . . . . . . . ., având calitatea de . . . . . . . . . .,</w:t>
      </w:r>
    </w:p>
    <w:p w14:paraId="5AAF717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fiecare denumită individual "partea" şi/sau colectiv "părţile", au convenit încheierea prezentei convenţii tehnice.</w:t>
      </w:r>
    </w:p>
    <w:p w14:paraId="17A00E8A" w14:textId="77777777" w:rsidR="00DF2331" w:rsidRDefault="00DF2331">
      <w:pPr>
        <w:spacing w:line="345" w:lineRule="atLeast"/>
        <w:jc w:val="both"/>
        <w:rPr>
          <w:rFonts w:ascii="Arial" w:eastAsia="Times New Roman" w:hAnsi="Arial" w:cs="Arial"/>
          <w:color w:val="333333"/>
          <w:sz w:val="21"/>
          <w:szCs w:val="21"/>
        </w:rPr>
      </w:pPr>
    </w:p>
    <w:p w14:paraId="725A7BBA"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II</w:t>
      </w:r>
      <w:r>
        <w:rPr>
          <w:rFonts w:ascii="Arial" w:eastAsia="Times New Roman" w:hAnsi="Arial" w:cs="Arial"/>
          <w:b/>
          <w:bCs/>
          <w:color w:val="333333"/>
          <w:sz w:val="26"/>
          <w:szCs w:val="26"/>
        </w:rPr>
        <w:br/>
        <w:t xml:space="preserve">Obiectul Convenţiei tehnice </w:t>
      </w:r>
    </w:p>
    <w:p w14:paraId="1449863C"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 - </w:t>
      </w:r>
      <w:r>
        <w:rPr>
          <w:rFonts w:ascii="Arial" w:hAnsi="Arial" w:cs="Arial"/>
          <w:color w:val="333333"/>
          <w:sz w:val="21"/>
          <w:szCs w:val="21"/>
        </w:rPr>
        <w:t>(1) Activităţile necesare racordării la sistemul de distribuţie a gazelor naturale (SD) a . . . . . . . . . . (imobilul/obiectivul/sistemul nou) amplasat în . . . . . . . . . ., (strada, numărul, satul, comuna/oraşul/municipiul, judeţul) sunt:</w:t>
      </w:r>
    </w:p>
    <w:p w14:paraId="63AF626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obţinerea certificatului de urbanism, a avizelor/autorizaţiilor emise de organismele abilitate/autorităţile competente, precum şi a autorizaţiei de construire a extinderii şi/sau redimensionării obiectivului/conductei de distribuţie a gazelor naturale necesar/necesare realizării racordării la SD şi/sau a instalaţiei de racordare, în numele OSD;</w:t>
      </w:r>
    </w:p>
    <w:p w14:paraId="5A5F8CA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întocmirea şi depunerea proiectului pentru autorizarea executării/proiectului tehnic aferent lucrărilor de racordare la SD;</w:t>
      </w:r>
    </w:p>
    <w:p w14:paraId="1EA4683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întocmirea şi depunerea la autorităţile şi instituţiile publice şi la deţinătorii de utilităţi a documentaţiei tehnice aferente lucrărilor de racordare la SD;</w:t>
      </w:r>
    </w:p>
    <w:p w14:paraId="243FF07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execuţia lucrărilor de racordare la SD.</w:t>
      </w:r>
    </w:p>
    <w:p w14:paraId="43F9965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Obiectul convenţiei tehnice îl constituie realizarea activităţilor prevăzute la alin. (1), după caz.</w:t>
      </w:r>
    </w:p>
    <w:p w14:paraId="59098AE1"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 - </w:t>
      </w:r>
      <w:r>
        <w:rPr>
          <w:rFonts w:ascii="Arial" w:hAnsi="Arial" w:cs="Arial"/>
          <w:color w:val="333333"/>
          <w:sz w:val="21"/>
          <w:szCs w:val="21"/>
        </w:rPr>
        <w:t>(1) Achiziţia echipamentului de reglare a presiunii şi de măsurare a gazelor naturale, inclusiv a firidei nu face obiectul prezentei convenţii tehnice.</w:t>
      </w:r>
    </w:p>
    <w:p w14:paraId="5E21BC9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 situaţia în care teul de branşament echipat cu dispozitiv de siguranţă sau, după caz, teul de branşament din oţel este pus la dispoziţie de către OSD, achiziţia acestuia nu face obiectul prezentei convenţii tehnice.</w:t>
      </w:r>
    </w:p>
    <w:p w14:paraId="4F4BF6EB" w14:textId="77777777" w:rsidR="00DF2331" w:rsidRDefault="00DF2331">
      <w:pPr>
        <w:spacing w:line="345" w:lineRule="atLeast"/>
        <w:jc w:val="both"/>
        <w:rPr>
          <w:rFonts w:ascii="Arial" w:eastAsia="Times New Roman" w:hAnsi="Arial" w:cs="Arial"/>
          <w:color w:val="333333"/>
          <w:sz w:val="21"/>
          <w:szCs w:val="21"/>
        </w:rPr>
      </w:pPr>
    </w:p>
    <w:p w14:paraId="304C72F5"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III</w:t>
      </w:r>
      <w:r>
        <w:rPr>
          <w:rFonts w:ascii="Arial" w:eastAsia="Times New Roman" w:hAnsi="Arial" w:cs="Arial"/>
          <w:b/>
          <w:bCs/>
          <w:color w:val="333333"/>
          <w:sz w:val="26"/>
          <w:szCs w:val="26"/>
        </w:rPr>
        <w:br/>
        <w:t xml:space="preserve">Durata Convenţiei tehnice </w:t>
      </w:r>
    </w:p>
    <w:p w14:paraId="7FE2F5D2"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 - </w:t>
      </w:r>
      <w:r>
        <w:rPr>
          <w:rFonts w:ascii="Arial" w:hAnsi="Arial" w:cs="Arial"/>
          <w:color w:val="333333"/>
          <w:sz w:val="21"/>
          <w:szCs w:val="21"/>
        </w:rPr>
        <w:t>(1) Convenţia tehnică intră în vigoare la data semnării de către părţi şi îşi produce efectele începând cu data returnării la OSD.</w:t>
      </w:r>
    </w:p>
    <w:p w14:paraId="40FD6AC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(2) Convenţia tehnică se încheie pe o durată de . . . . . . . . . . zile, corespunzătoare realizării lucrărilor de racordare la SD, care fac obiectul acesteia.</w:t>
      </w:r>
    </w:p>
    <w:p w14:paraId="54F741D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 - </w:t>
      </w:r>
      <w:r>
        <w:rPr>
          <w:rFonts w:ascii="Arial" w:hAnsi="Arial" w:cs="Arial"/>
          <w:color w:val="333333"/>
          <w:sz w:val="21"/>
          <w:szCs w:val="21"/>
        </w:rPr>
        <w:t>(1) Durata prevăzută la art. 3 alin. (2) este în concordanţă cu termenele prevăzute în Regulament.</w:t>
      </w:r>
    </w:p>
    <w:p w14:paraId="2CA6C41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Lucrarea de racordare la SD se consideră finalizată, din punctul de vedere al cerinţelor prevăzute în legislaţia în construcţii, la data încheierii procesului-verbal de recepţie la terminarea lucrărilor.</w:t>
      </w:r>
    </w:p>
    <w:p w14:paraId="14BE0D36"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5. - </w:t>
      </w:r>
      <w:r>
        <w:rPr>
          <w:rFonts w:ascii="Arial" w:hAnsi="Arial" w:cs="Arial"/>
          <w:color w:val="333333"/>
          <w:sz w:val="21"/>
          <w:szCs w:val="21"/>
        </w:rPr>
        <w:t>Durata prevăzută la art. 3 alin. (2) poate fi prelungită de către părţi prin act adiţional, cu notificarea prealabilă a solicitantului.</w:t>
      </w:r>
    </w:p>
    <w:p w14:paraId="5A0D9C71" w14:textId="77777777" w:rsidR="00DF2331" w:rsidRDefault="00DF2331">
      <w:pPr>
        <w:spacing w:line="345" w:lineRule="atLeast"/>
        <w:jc w:val="both"/>
        <w:rPr>
          <w:rFonts w:ascii="Arial" w:eastAsia="Times New Roman" w:hAnsi="Arial" w:cs="Arial"/>
          <w:color w:val="333333"/>
          <w:sz w:val="21"/>
          <w:szCs w:val="21"/>
        </w:rPr>
      </w:pPr>
    </w:p>
    <w:p w14:paraId="5737945C"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IV</w:t>
      </w:r>
      <w:r>
        <w:rPr>
          <w:rFonts w:ascii="Arial" w:eastAsia="Times New Roman" w:hAnsi="Arial" w:cs="Arial"/>
          <w:b/>
          <w:bCs/>
          <w:color w:val="333333"/>
          <w:sz w:val="26"/>
          <w:szCs w:val="26"/>
        </w:rPr>
        <w:br/>
        <w:t xml:space="preserve">Termeni şi abrevieri </w:t>
      </w:r>
    </w:p>
    <w:p w14:paraId="0A436A30"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6. - </w:t>
      </w:r>
      <w:r>
        <w:rPr>
          <w:rFonts w:ascii="Arial" w:hAnsi="Arial" w:cs="Arial"/>
          <w:color w:val="333333"/>
          <w:sz w:val="21"/>
          <w:szCs w:val="21"/>
        </w:rPr>
        <w:t>(1) În sensul convenţiei tehnice se definesc următorii termeni şi următoarele abrevieri după cum urmează:</w:t>
      </w:r>
    </w:p>
    <w:p w14:paraId="574D61F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ATR - avizul tehnic de racordare la sistemul de distribuţie a gazelor naturale;</w:t>
      </w:r>
    </w:p>
    <w:p w14:paraId="4EB4393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Convenţia tehnică - Convenţia tehnică privind realizarea lucrărilor de racordare la SD, încheiată între OSD şi OEP şi/sau OEE, selectaţi/selectat de solicitant, cu luarea în considerare a faptului că obiectivele rezultate în urma finalizării/terminării lucrărilor de racordare la SD sunt realizate în numele OSD şi fac parte din obiectivele SD;</w:t>
      </w:r>
    </w:p>
    <w:p w14:paraId="7303CFD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c) Lege - Legea energiei electrice şi a gazelor naturale </w:t>
      </w:r>
      <w:hyperlink r:id="rId247" w:tgtFrame="_blank" w:history="1">
        <w:r>
          <w:rPr>
            <w:rStyle w:val="Hyperlink"/>
            <w:rFonts w:ascii="Arial" w:hAnsi="Arial" w:cs="Arial"/>
            <w:sz w:val="21"/>
            <w:szCs w:val="21"/>
          </w:rPr>
          <w:t>nr. 123/2012</w:t>
        </w:r>
      </w:hyperlink>
      <w:r>
        <w:rPr>
          <w:rFonts w:ascii="Arial" w:hAnsi="Arial" w:cs="Arial"/>
          <w:color w:val="333333"/>
          <w:sz w:val="21"/>
          <w:szCs w:val="21"/>
        </w:rPr>
        <w:t>, cu modificările şi completările ulterioare;</w:t>
      </w:r>
    </w:p>
    <w:p w14:paraId="744860C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lucrări de racordare la SD - ansamblul activităţilor necesare proiectării şi executării instalaţiei de racordare şi/sau, după caz, extinderii şi/sau redimensionării obiectivului/conductei de distribuţie a gazelor naturale necesar/necesare realizării racordării la SD;</w:t>
      </w:r>
    </w:p>
    <w:p w14:paraId="17B5F38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OSD - operatorul sistemului de distribuţie a gazelor naturale;</w:t>
      </w:r>
    </w:p>
    <w:p w14:paraId="3A4C93A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f) procedură OSD - procedură operaţională proprie elaborată de OSD în conformitate cu prevederile art. 158 </w:t>
      </w:r>
      <w:hyperlink r:id="rId248" w:anchor="p-61610496" w:tgtFrame="_blank" w:history="1">
        <w:r>
          <w:rPr>
            <w:rStyle w:val="Hyperlink"/>
            <w:rFonts w:ascii="Arial" w:hAnsi="Arial" w:cs="Arial"/>
            <w:sz w:val="21"/>
            <w:szCs w:val="21"/>
          </w:rPr>
          <w:t>alin. (1)</w:t>
        </w:r>
      </w:hyperlink>
      <w:r>
        <w:rPr>
          <w:rFonts w:ascii="Arial" w:hAnsi="Arial" w:cs="Arial"/>
          <w:color w:val="333333"/>
          <w:sz w:val="21"/>
          <w:szCs w:val="21"/>
        </w:rPr>
        <w:t xml:space="preserve"> din Lege;</w:t>
      </w:r>
    </w:p>
    <w:p w14:paraId="26C85E8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g) PVRTL - procesul-verbal de recepţie la terminarea lucrărilor;</w:t>
      </w:r>
    </w:p>
    <w:p w14:paraId="6FE049F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h) PVRF - procesul-verbal de recepţie finală;</w:t>
      </w:r>
    </w:p>
    <w:p w14:paraId="0A82ADE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i) Regulament - Regulamentul privind racordarea la sistemul de distribuţie a gazelor naturale, aprobat prin Ordinul preşedintelui Autorităţii Naţionale de Reglementare în Domeniul Energiei </w:t>
      </w:r>
      <w:hyperlink r:id="rId249" w:tgtFrame="_blank" w:history="1">
        <w:r>
          <w:rPr>
            <w:rStyle w:val="Hyperlink"/>
            <w:rFonts w:ascii="Arial" w:hAnsi="Arial" w:cs="Arial"/>
            <w:sz w:val="21"/>
            <w:szCs w:val="21"/>
          </w:rPr>
          <w:t>nr. 7/2022;</w:t>
        </w:r>
      </w:hyperlink>
    </w:p>
    <w:p w14:paraId="52552AB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j) solicitant - persoana fizică/juridică sau grupul de persoane fizice/juridice care adresează OSD o cerere scrisă în vederea racordării la SD.</w:t>
      </w:r>
    </w:p>
    <w:p w14:paraId="28556FA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Termenii prevăzuţi la alin. (1) se completează cu termenii definiţi în Lege şi în legislaţia aplicabilă în sectorul gazelor naturale.</w:t>
      </w:r>
    </w:p>
    <w:p w14:paraId="70A8143B" w14:textId="77777777" w:rsidR="00DF2331" w:rsidRDefault="00DF2331">
      <w:pPr>
        <w:spacing w:line="345" w:lineRule="atLeast"/>
        <w:jc w:val="both"/>
        <w:rPr>
          <w:rFonts w:ascii="Arial" w:eastAsia="Times New Roman" w:hAnsi="Arial" w:cs="Arial"/>
          <w:color w:val="333333"/>
          <w:sz w:val="21"/>
          <w:szCs w:val="21"/>
        </w:rPr>
      </w:pPr>
    </w:p>
    <w:p w14:paraId="7B1D03BB"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V</w:t>
      </w:r>
      <w:r>
        <w:rPr>
          <w:rFonts w:ascii="Arial" w:eastAsia="Times New Roman" w:hAnsi="Arial" w:cs="Arial"/>
          <w:b/>
          <w:bCs/>
          <w:color w:val="333333"/>
          <w:sz w:val="26"/>
          <w:szCs w:val="26"/>
        </w:rPr>
        <w:br/>
        <w:t xml:space="preserve">Drepturile şi obligaţiile părţilor </w:t>
      </w:r>
    </w:p>
    <w:p w14:paraId="23251725" w14:textId="77777777" w:rsidR="00DF2331" w:rsidRDefault="00DF2331">
      <w:pPr>
        <w:spacing w:line="345" w:lineRule="atLeast"/>
        <w:jc w:val="both"/>
        <w:rPr>
          <w:rFonts w:ascii="Arial" w:eastAsia="Times New Roman" w:hAnsi="Arial" w:cs="Arial"/>
          <w:color w:val="333333"/>
          <w:sz w:val="21"/>
          <w:szCs w:val="21"/>
        </w:rPr>
      </w:pPr>
    </w:p>
    <w:p w14:paraId="60F5A3CE"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1</w:t>
      </w:r>
      <w:r>
        <w:rPr>
          <w:rFonts w:ascii="Arial" w:eastAsia="Times New Roman" w:hAnsi="Arial" w:cs="Arial"/>
          <w:b/>
          <w:bCs/>
          <w:color w:val="333333"/>
          <w:sz w:val="26"/>
          <w:szCs w:val="26"/>
        </w:rPr>
        <w:br/>
        <w:t xml:space="preserve">Drepturile şi obligaţiile OSD </w:t>
      </w:r>
    </w:p>
    <w:p w14:paraId="4A9A0CF9"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7. - </w:t>
      </w:r>
      <w:r>
        <w:rPr>
          <w:rFonts w:ascii="Arial" w:hAnsi="Arial" w:cs="Arial"/>
          <w:color w:val="333333"/>
          <w:sz w:val="21"/>
          <w:szCs w:val="21"/>
        </w:rPr>
        <w:t>OSD, în relaţia cu OEP, are, în principal, următoarele drepturi:</w:t>
      </w:r>
    </w:p>
    <w:p w14:paraId="12F07EF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să execute garanţia de bună execuţie în limita prejudiciului creat, în situaţia în care aceasta există şi în situaţia în care OEP nu îşi îndeplineşte obligaţiile asumate prin Convenţia tehnică;</w:t>
      </w:r>
    </w:p>
    <w:p w14:paraId="2F432FF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propună încheierea unui act adiţional la Convenţia tehnică pentru situaţiile neprevăzute în aceasta.</w:t>
      </w:r>
    </w:p>
    <w:p w14:paraId="3F93914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8. - </w:t>
      </w:r>
      <w:r>
        <w:rPr>
          <w:rFonts w:ascii="Arial" w:hAnsi="Arial" w:cs="Arial"/>
          <w:color w:val="333333"/>
          <w:sz w:val="21"/>
          <w:szCs w:val="21"/>
        </w:rPr>
        <w:t>OSD, în relaţia cu OEP, are, în principal, următoarele obligaţii:</w:t>
      </w:r>
    </w:p>
    <w:p w14:paraId="1B38873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să respecte prevederile legale în vigoare în derularea activităţilor ce fac obiectul Convenţiei tehnice;</w:t>
      </w:r>
    </w:p>
    <w:p w14:paraId="62A8149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pună la dispoziţia OEP documentele şi informaţiile necesare executării Convenţiei tehnice, la data semnării acesteia;</w:t>
      </w:r>
    </w:p>
    <w:p w14:paraId="652A7C8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notifice solicitantul cu privire la neîndeplinirea/îndeplinirea cu întârziere de către OEP a obligaţiilor asumate prin Convenţia tehnică.</w:t>
      </w:r>
    </w:p>
    <w:p w14:paraId="29F85688"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9. - </w:t>
      </w:r>
      <w:r>
        <w:rPr>
          <w:rFonts w:ascii="Arial" w:hAnsi="Arial" w:cs="Arial"/>
          <w:color w:val="333333"/>
          <w:sz w:val="21"/>
          <w:szCs w:val="21"/>
        </w:rPr>
        <w:t>OSD, în relaţia cu OEE, are, în principal, următoarele drepturi:</w:t>
      </w:r>
    </w:p>
    <w:p w14:paraId="371C732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să propună încheierea unui act adiţional la Convenţia tehnică pentru situaţiile neprevăzute în aceasta;</w:t>
      </w:r>
    </w:p>
    <w:p w14:paraId="597B620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sisteze execuţia lucrărilor de racordare în situaţia în care OEE nu îşi îndeplineşte obligaţiile contractuale sau nu respectă prevederile legale privind execuţia obiectivelor din sectorul gazelor naturale specificate de OSD;</w:t>
      </w:r>
    </w:p>
    <w:p w14:paraId="6D6CC13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execute garanţia de bună execuţie în limita prejudiciului creat, în situaţia în care aceasta există şi în situaţia în care OEE nu îşi îndeplineşte obligaţiile asumate prin Convenţia tehnică;</w:t>
      </w:r>
    </w:p>
    <w:p w14:paraId="003C716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să notifice OEE, în caz de nerefacere corespunzătoare a sistemului rutier (carosabil şi/sau trotuar), acordând un termen de 10 zile pentru remediere; în cazul în care OEE nu remediază lucrările de refacere a sistemului rutier executate necorespunzător, pe cheltuială proprie şi în termen, OSD are dreptul de a remedia aceste lucrări, personal sau cu alţi contractanţi, pe cheltuiala OEE.</w:t>
      </w:r>
    </w:p>
    <w:p w14:paraId="29D77F52"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10. - </w:t>
      </w:r>
      <w:r>
        <w:rPr>
          <w:rFonts w:ascii="Arial" w:hAnsi="Arial" w:cs="Arial"/>
          <w:color w:val="333333"/>
          <w:sz w:val="21"/>
          <w:szCs w:val="21"/>
        </w:rPr>
        <w:t>OSD, în relaţia cu OEE, are, în principal, următoarele obligaţii:</w:t>
      </w:r>
    </w:p>
    <w:p w14:paraId="4B3C2CC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să urmărească execuţia lucrărilor realizate de OEE pe tot parcursul derulării Convenţiei tehnice;</w:t>
      </w:r>
    </w:p>
    <w:p w14:paraId="5E8EBB2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notifice OEE anterior emiterii unei pretenţii asupra garanţiei de bună execuţie, precizând totodată obligaţiile care nu au fost respectate, precum şi termenul acordat pentru remedierea prejudiciului;</w:t>
      </w:r>
    </w:p>
    <w:p w14:paraId="24AF112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notifice solicitantul cu privire la neîndeplinirea/îndeplinirea cu întârziere de către OEE a obligaţiilor asumate prin Convenţia tehnică;</w:t>
      </w:r>
    </w:p>
    <w:p w14:paraId="6B32B9C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să pună la dispoziţia OEE echipamentul de reglare a presiunii şi/sau de măsurare a gazelor naturale, inclusiv firida, în termenele prevăzute în Regulament;</w:t>
      </w:r>
    </w:p>
    <w:p w14:paraId="140EA7C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e) să pună la dispoziţia OEE, dacă este cazul, teul de branşament echipat cu dispozitiv de siguranţă sau teul de branşament din oţel.</w:t>
      </w:r>
    </w:p>
    <w:p w14:paraId="1146F055" w14:textId="77777777" w:rsidR="00DF2331" w:rsidRDefault="00DF2331">
      <w:pPr>
        <w:spacing w:line="345" w:lineRule="atLeast"/>
        <w:jc w:val="both"/>
        <w:rPr>
          <w:rFonts w:ascii="Arial" w:eastAsia="Times New Roman" w:hAnsi="Arial" w:cs="Arial"/>
          <w:color w:val="333333"/>
          <w:sz w:val="21"/>
          <w:szCs w:val="21"/>
        </w:rPr>
      </w:pPr>
    </w:p>
    <w:p w14:paraId="697EB675"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2-a</w:t>
      </w:r>
      <w:r>
        <w:rPr>
          <w:rFonts w:ascii="Arial" w:eastAsia="Times New Roman" w:hAnsi="Arial" w:cs="Arial"/>
          <w:b/>
          <w:bCs/>
          <w:color w:val="333333"/>
          <w:sz w:val="26"/>
          <w:szCs w:val="26"/>
        </w:rPr>
        <w:br/>
        <w:t xml:space="preserve">Drepturile şi obligaţiile OEP </w:t>
      </w:r>
    </w:p>
    <w:p w14:paraId="3D2A8E94"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11. - </w:t>
      </w:r>
      <w:r>
        <w:rPr>
          <w:rFonts w:ascii="Arial" w:hAnsi="Arial" w:cs="Arial"/>
          <w:color w:val="333333"/>
          <w:sz w:val="21"/>
          <w:szCs w:val="21"/>
        </w:rPr>
        <w:t>OEP, în relaţia cu OSD, are, în principal, următoarele drepturi:</w:t>
      </w:r>
    </w:p>
    <w:p w14:paraId="24ACA91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să solicite OSD punerea la dispoziţia OEP a documentelor şi informaţiilor necesare executării obiectului Convenţiei tehnice;</w:t>
      </w:r>
    </w:p>
    <w:p w14:paraId="0EDEE13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primească garanţia de bună execuţie în situaţia în care aceasta există şi în situaţia în care nu a fost executată până la data încheierii PVRF.</w:t>
      </w:r>
    </w:p>
    <w:p w14:paraId="177203D9"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12. - </w:t>
      </w:r>
      <w:r>
        <w:rPr>
          <w:rFonts w:ascii="Arial" w:hAnsi="Arial" w:cs="Arial"/>
          <w:color w:val="333333"/>
          <w:sz w:val="21"/>
          <w:szCs w:val="21"/>
        </w:rPr>
        <w:t>OEP, în relaţia cu OSD, are, în principal, următoarele obligaţii:</w:t>
      </w:r>
    </w:p>
    <w:p w14:paraId="0C0A56A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să respecte prevederile legale în sectorul gazelor naturale pentru proiectarea lucrării de racordare prevăzute la obiectul Convenţiei tehnice;</w:t>
      </w:r>
    </w:p>
    <w:p w14:paraId="03AB0EB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realizeze activitatea de proiectare a obiectivului sistemului de distribuţie a gazelor naturale, în baza autorizaţiei ANRE valabile;</w:t>
      </w:r>
    </w:p>
    <w:p w14:paraId="545FAE2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pună la dispoziţia OSD proiectul pentru autorizarea executării instalaţiei de racordare şi, după caz, a extinderii şi/sau redimensionării obiectivului/conductei de distribuţie a gazelor naturale necesar/necesare realizării racordării la SD, în vederea verificării proiectului înainte de obţinerea autorizaţiei de construire; după obţinerea acesteia, proiectul pentru autorizarea executării se constituie parte integrantă a proiectului tehnic;</w:t>
      </w:r>
    </w:p>
    <w:p w14:paraId="75AA340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să pună la dispoziţia OSD proiectul tehnic aferent instalaţiei de racordare şi, după caz, extinderii şi/sau redimensionării obiectivului/conductei de distribuţie a gazelor naturale necesar/necesare realizării racordării la SD, în vederea verificării acestuia;</w:t>
      </w:r>
    </w:p>
    <w:p w14:paraId="1D9A495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dacă este cazul, să obţină toate avizele şi autorizaţiile necesare executării obiectului Convenţiei tehnice în numele OSD;</w:t>
      </w:r>
    </w:p>
    <w:p w14:paraId="42FD020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să transmită, prin intermediul canalelor de comunicare precizate de OSD, documentele şi informaţiile referitoare la stadiul lucrărilor contractate; OEP garantează corectitudinea datelor transmise şi conformitatea acestora cu informaţiile din documentele originale;</w:t>
      </w:r>
    </w:p>
    <w:p w14:paraId="7F4465F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g) să notifice în scris OSD, cu cel puţin 60 de zile anterior datei la care expiră autorizaţia ANRE care îi conferă OEP dreptul să proiecteze sisteme de distribuţie a gazelor naturale, conform obiectului Convenţiei tehnice;</w:t>
      </w:r>
    </w:p>
    <w:p w14:paraId="7E08AC3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h) să depună la OSD, în vederea respectării prevederilor art. 160 </w:t>
      </w:r>
      <w:hyperlink r:id="rId250" w:anchor="p-442609651" w:tgtFrame="_blank" w:history="1">
        <w:r>
          <w:rPr>
            <w:rStyle w:val="Hyperlink"/>
            <w:rFonts w:ascii="Arial" w:hAnsi="Arial" w:cs="Arial"/>
            <w:sz w:val="21"/>
            <w:szCs w:val="21"/>
          </w:rPr>
          <w:t>alin. (1)</w:t>
        </w:r>
      </w:hyperlink>
      <w:r>
        <w:rPr>
          <w:rFonts w:ascii="Arial" w:hAnsi="Arial" w:cs="Arial"/>
          <w:color w:val="333333"/>
          <w:sz w:val="21"/>
          <w:szCs w:val="21"/>
        </w:rPr>
        <w:t xml:space="preserve"> din Lege, următoarele:</w:t>
      </w:r>
    </w:p>
    <w:p w14:paraId="2DC4959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certificatul de urbanism, avizele deţinătorilor de utilităţi solicitate prin certificatul de urbanism, autorizaţia de construire şi/sau acordul/autorizaţia administratorului drumului, în original;</w:t>
      </w:r>
    </w:p>
    <w:p w14:paraId="69AAF42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două exemplare din proiectul pentru autorizarea executării/proiectul tehnic, care să conţină, în principal:</w:t>
      </w:r>
    </w:p>
    <w:p w14:paraId="5E656E8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1. partea de desfacere-refacere sistem rutier (dacă este cazul), vizat spre neschimbare de către emitentul autorizaţiei de construire şi/sau al acordului/autorizaţiei administratorului drumului;</w:t>
      </w:r>
    </w:p>
    <w:p w14:paraId="744D521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planul de securitate şi sănătate a muncii;</w:t>
      </w:r>
    </w:p>
    <w:p w14:paraId="5553D0B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(iii) proiectele pentru lucrările conexe, după caz.</w:t>
      </w:r>
    </w:p>
    <w:p w14:paraId="0B79EBF3" w14:textId="77777777" w:rsidR="00DF2331" w:rsidRDefault="00DF2331">
      <w:pPr>
        <w:spacing w:line="345" w:lineRule="atLeast"/>
        <w:jc w:val="both"/>
        <w:rPr>
          <w:rFonts w:ascii="Arial" w:eastAsia="Times New Roman" w:hAnsi="Arial" w:cs="Arial"/>
          <w:color w:val="333333"/>
          <w:sz w:val="21"/>
          <w:szCs w:val="21"/>
        </w:rPr>
      </w:pPr>
    </w:p>
    <w:p w14:paraId="5F5D6DFE"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SECŢIUNEA a 3-a</w:t>
      </w:r>
      <w:r>
        <w:rPr>
          <w:rFonts w:ascii="Arial" w:eastAsia="Times New Roman" w:hAnsi="Arial" w:cs="Arial"/>
          <w:b/>
          <w:bCs/>
          <w:color w:val="333333"/>
          <w:sz w:val="26"/>
          <w:szCs w:val="26"/>
        </w:rPr>
        <w:br/>
        <w:t xml:space="preserve">Drepturile şi obligaţiile OEE </w:t>
      </w:r>
    </w:p>
    <w:p w14:paraId="1E518344"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13. - </w:t>
      </w:r>
      <w:r>
        <w:rPr>
          <w:rFonts w:ascii="Arial" w:hAnsi="Arial" w:cs="Arial"/>
          <w:color w:val="333333"/>
          <w:sz w:val="21"/>
          <w:szCs w:val="21"/>
        </w:rPr>
        <w:t>OEE, în relaţia cu OSD, are, în principal, următoarele drepturi:</w:t>
      </w:r>
    </w:p>
    <w:p w14:paraId="382580F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să solicite OSD punerea la dispoziţia OEE a documentelor şi informaţiilor necesare executării obiectului Convenţiei tehnice;</w:t>
      </w:r>
    </w:p>
    <w:p w14:paraId="11D0BB6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primească garanţia de bună execuţie în situaţia în care aceasta există şi în situaţia în care nu a fost executată până la data încheierii PVRF.</w:t>
      </w:r>
    </w:p>
    <w:p w14:paraId="0FB3139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14. - </w:t>
      </w:r>
      <w:r>
        <w:rPr>
          <w:rFonts w:ascii="Arial" w:hAnsi="Arial" w:cs="Arial"/>
          <w:color w:val="333333"/>
          <w:sz w:val="21"/>
          <w:szCs w:val="21"/>
        </w:rPr>
        <w:t>OEE, în relaţia cu OSD, are, în principal, următoarele obligaţii:</w:t>
      </w:r>
    </w:p>
    <w:p w14:paraId="6402B31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să execute integral şi la termen obiectul Convenţiei tehnice, cu respectarea cerinţelor prevăzute în Regulament şi în procedurile OSD şi cu considerarea termenelor asumate de către solicitant şi prevăzute în graficul de proiectare şi/sau execuţie a lucrărilor de racordare la SD, prevăzut în anexa care face parte integrantă din prezentele clauze minime obligatorii;</w:t>
      </w:r>
    </w:p>
    <w:p w14:paraId="569E28A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să remedieze viciile ascunse până la expirarea perioadei de garanţie a lucrărilor;</w:t>
      </w:r>
    </w:p>
    <w:p w14:paraId="0C8AE66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să anunţe începerea lucrărilor la OSD, la emitentul autorizaţiei de construire şi la Inspectoratul de Stat în Construcţii, în numele OSD, în conformitate cu legislaţia în vigoare;</w:t>
      </w:r>
    </w:p>
    <w:p w14:paraId="47B53BA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să nu acopere lucrările care devin ascunse fără participarea reprezentantului OSD desemnat cu urmărirea lucrărilor şi fără ca acesta să accepte modul de execuţie/etapele de montaj; în caz contrar, lucrările de descoperire şi refacere a lucrărilor neverificate, precum şi refacerea lucrărilor neconforme sunt suportate de către OEE;</w:t>
      </w:r>
    </w:p>
    <w:p w14:paraId="0EBD7D4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e) să utilizeze materialele care respectă cerinţele de calitate, conform prevederilor </w:t>
      </w:r>
      <w:hyperlink r:id="rId251" w:anchor="p-260163886" w:tgtFrame="_blank" w:history="1">
        <w:r>
          <w:rPr>
            <w:rStyle w:val="Hyperlink"/>
            <w:rFonts w:ascii="Arial" w:hAnsi="Arial" w:cs="Arial"/>
            <w:sz w:val="21"/>
            <w:szCs w:val="21"/>
          </w:rPr>
          <w:t>art. 173</w:t>
        </w:r>
      </w:hyperlink>
      <w:r>
        <w:rPr>
          <w:rFonts w:ascii="Arial" w:hAnsi="Arial" w:cs="Arial"/>
          <w:color w:val="333333"/>
          <w:sz w:val="21"/>
          <w:szCs w:val="21"/>
        </w:rPr>
        <w:t xml:space="preserve"> din Normele tehnice pentru proiectarea, executarea şi exploatarea sistemelor de alimentare cu gaze naturale, aprobate prin Ordinul preşedintelui Autorităţii Naţionale de Reglementare în Domeniul Energiei </w:t>
      </w:r>
      <w:hyperlink r:id="rId252" w:tgtFrame="_blank" w:history="1">
        <w:r>
          <w:rPr>
            <w:rStyle w:val="Hyperlink"/>
            <w:rFonts w:ascii="Arial" w:hAnsi="Arial" w:cs="Arial"/>
            <w:sz w:val="21"/>
            <w:szCs w:val="21"/>
          </w:rPr>
          <w:t>nr. 89/2018</w:t>
        </w:r>
      </w:hyperlink>
      <w:r>
        <w:rPr>
          <w:rFonts w:ascii="Arial" w:hAnsi="Arial" w:cs="Arial"/>
          <w:color w:val="333333"/>
          <w:sz w:val="21"/>
          <w:szCs w:val="21"/>
        </w:rPr>
        <w:t xml:space="preserve"> (Norme tehnice); </w:t>
      </w:r>
    </w:p>
    <w:p w14:paraId="167B2AC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să pună la dispoziţia OSD, înainte de solicitarea de punere în funcţiune a racordului, toate documentele care au stat la baza execuţiei lucrărilor, respectiv a instalaţiei de racordare şi, după caz, a extinderii şi/sau redimensionării obiectivului/conductei de distribuţie a gazelor naturale necesar/necesare realizării racordării la SD, necesare întocmirii cărţii construcţiei;</w:t>
      </w:r>
    </w:p>
    <w:p w14:paraId="0E254AB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g) să remedieze lucrările executate necorespunzător pe cheltuială proprie;</w:t>
      </w:r>
    </w:p>
    <w:p w14:paraId="47B1402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h) să transmită, prin intermediul canalelor de comunicare precizate de OSD, documentele şi informaţiile referitoare la stadiul lucrărilor contractate; OEE garantează corectitudinea datelor transmise şi conformitatea acestora cu informaţiile din documentele originale;</w:t>
      </w:r>
    </w:p>
    <w:p w14:paraId="75F7E06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să notifice în scris OSD cu cel puţin 60 de zile anterior datei la care expiră autorizaţia ANRE care îi conferă OEE dreptul să execute sisteme de distribuţie a gazelor naturale, conform obiectului Convenţiei tehnice;</w:t>
      </w:r>
    </w:p>
    <w:p w14:paraId="4169ACE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j) să achite contravaloarea eventualelor amenzi aplicate OSD de către organele de control competente:</w:t>
      </w:r>
    </w:p>
    <w:p w14:paraId="0E1A3A8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(i) pentru refacerea necorespunzătoare a sistemului rutier (tasări sau alte neconformităţi), neasigurarea şantierului (a tranşeelor, a gropilor) şi pentru excesul de material rezultat în urma decopertării şi săpăturii;</w:t>
      </w:r>
    </w:p>
    <w:p w14:paraId="1F446AD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pentru execuţia de lucrări fără autorizaţie de construire/acord/autorizaţia administratorului drumului sau de spargere;</w:t>
      </w:r>
    </w:p>
    <w:p w14:paraId="1EC3A87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k) să îl despăgubească pe OSD împotriva tuturor reclamaţiilor, acţiunilor în justiţie, daunelor-interese, costurilor, amenzilor, taxelor şi cheltuielilor, indiferent de natura lor, rezultate din sau în legătură cu obligaţiile ce sunt în responsabilitatea OEE;</w:t>
      </w:r>
    </w:p>
    <w:p w14:paraId="5323192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l) să respecte termenele şi cerinţele prevăzute de legislaţia în vigoare în domeniul construcţiilor;</w:t>
      </w:r>
    </w:p>
    <w:p w14:paraId="0488B5E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m) să ia în considerare referatul întocmit de verificatorul de proiecte atestat ANRE pentru:</w:t>
      </w:r>
    </w:p>
    <w:p w14:paraId="0BB806E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proiectul pentru autorizarea executării/proiectul tehnic aferent lucrărilor de racordare la SD;</w:t>
      </w:r>
    </w:p>
    <w:p w14:paraId="2DECF86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dispoziţia/dispoziţiile de şantier dată/date de OEP pentru modificări locale ale soluţiei tehnice din proiectul pentru autorizarea executării, conform prevederilor legale în vigoare;</w:t>
      </w:r>
    </w:p>
    <w:p w14:paraId="7701406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(iii) proiectele tehnice întocmite în urma unor rapoarte de expertiză tehnică de calitate;</w:t>
      </w:r>
    </w:p>
    <w:p w14:paraId="0610C53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n) să ia toate măsurile necesare pentru asigurarea tuturor persoanelor a căror prezenţă pe şantier este autorizată şi să menţină şantierul şi lucrările în starea de ordine necesară pentru evitarea oricărui pericol;</w:t>
      </w:r>
    </w:p>
    <w:p w14:paraId="4C6A134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o) să procure şi să întreţină pe cheltuiala sa toate dispozitivele de iluminare, protecţie, îngrădire, alarmă şi pază, pentru situaţia în care sunt necesare sau au fost solicitate de către alte autorităţi competente, în scopul protejării lucrărilor;</w:t>
      </w:r>
    </w:p>
    <w:p w14:paraId="1C71D41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p) să asigure confortul riveranilor;</w:t>
      </w:r>
    </w:p>
    <w:p w14:paraId="55E285F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q) să ia toate măsurile rezonabile necesare pentru a proteja mediul pe/în afara şantier/şantierului şi pentru a evita orice pagubă sau neajuns provocat persoanelor, proprietăţilor publice sau altora, rezultat din poluare, zgomot sau alţi factori generaţi de metodele sale de lucru, cu respectarea legislaţiei de mediu în vigoare;</w:t>
      </w:r>
    </w:p>
    <w:p w14:paraId="6E3B42F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r) să măsoare, în cazul racordului, şi să completeze în planul de situaţie, pe lângă elementele specifice proiectului şi cotele faţă de repere fixe (limita de proprietate stânga/dreapta; distanţele faţă de obiectivele SD existente: racorduri, vane, cuplări cu alte conducte etc.);</w:t>
      </w:r>
    </w:p>
    <w:p w14:paraId="72856BA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s) să realizeze gropile de poziţie prin desfacerea şi refacerea carosabilului în vederea realizării cuplării şi punerii în funcţiune;</w:t>
      </w:r>
    </w:p>
    <w:p w14:paraId="037ECE3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t) să aducă terenul la starea iniţială, în conformitate cu specificaţiile OSD, precum şi cu impunerile ce rezultă din autorizaţia de construire şi/sau acordurile/autorizaţiile/avizele emise de autorităţile locale, şi să întocmească procesul-verbal de refacere/aducere a terenului la starea iniţială validat de autoritatea locală, după caz;</w:t>
      </w:r>
    </w:p>
    <w:p w14:paraId="32BAD06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u) să execute lucrările, conform proiectului avizat şi condiţiilor impuse prin acorduri/autorizaţii/avize pentru regimul ales de presiune a gazelor naturale, cu respectarea Normelor tehnice şi a tuturor prevederilor legale în vigoare la data realizării lucrării, din punctul de vedere al distanţelor de securitate faţă de construcţii şi utilităţi, al materialelor folosite şi al probelor de presiune;</w:t>
      </w:r>
    </w:p>
    <w:p w14:paraId="43D9DBE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v) să asigure împrejmuirea şi semnalizarea zonelor de lucru, conform legislaţiei în vigoare şi specificaţiilor OSD, indiferent de etapa în care se află lucrarea (lucrări de terasamente, lucrări de montaj etc.);</w:t>
      </w:r>
    </w:p>
    <w:p w14:paraId="17D5262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w) să menţină elementele de presemnalizare, semnalizare şi împrejmuire a şantierului pe tot parcursul efectuării lucrărilor, până la finalizarea lucrării prin aducerea terenului la starea iniţială;</w:t>
      </w:r>
    </w:p>
    <w:p w14:paraId="672455D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x) să respecte perioada de garanţie aferentă lucrărilor de refacere a suprafeţelor afectate de lucrare, stabilită în legislaţia aplicabilă şi/sau hotărârile autorităţilor publice locale.</w:t>
      </w:r>
    </w:p>
    <w:p w14:paraId="77FF00FC" w14:textId="77777777" w:rsidR="00DF2331" w:rsidRDefault="00DF2331">
      <w:pPr>
        <w:spacing w:line="345" w:lineRule="atLeast"/>
        <w:jc w:val="both"/>
        <w:rPr>
          <w:rFonts w:ascii="Arial" w:eastAsia="Times New Roman" w:hAnsi="Arial" w:cs="Arial"/>
          <w:color w:val="333333"/>
          <w:sz w:val="21"/>
          <w:szCs w:val="21"/>
        </w:rPr>
      </w:pPr>
    </w:p>
    <w:p w14:paraId="0CD5AD80"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VI</w:t>
      </w:r>
      <w:r>
        <w:rPr>
          <w:rFonts w:ascii="Arial" w:eastAsia="Times New Roman" w:hAnsi="Arial" w:cs="Arial"/>
          <w:b/>
          <w:bCs/>
          <w:color w:val="333333"/>
          <w:sz w:val="26"/>
          <w:szCs w:val="26"/>
        </w:rPr>
        <w:br/>
        <w:t xml:space="preserve">Sancţiuni pentru neîndeplinirea culpabilă a obligaţiilor </w:t>
      </w:r>
    </w:p>
    <w:p w14:paraId="7C6DB4FA"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15. - </w:t>
      </w:r>
      <w:r>
        <w:rPr>
          <w:rFonts w:ascii="Arial" w:hAnsi="Arial" w:cs="Arial"/>
          <w:color w:val="333333"/>
          <w:sz w:val="21"/>
          <w:szCs w:val="21"/>
        </w:rPr>
        <w:t>Nerespectarea obligaţiilor asumate prin Convenţia tehnică de către una dintre părţi dă dreptul părţii lezate de a o rezilia şi de a pretinde plata de daune-interese.</w:t>
      </w:r>
    </w:p>
    <w:p w14:paraId="17C4E4D7"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16. - </w:t>
      </w:r>
      <w:r>
        <w:rPr>
          <w:rFonts w:ascii="Arial" w:hAnsi="Arial" w:cs="Arial"/>
          <w:color w:val="333333"/>
          <w:sz w:val="21"/>
          <w:szCs w:val="21"/>
        </w:rPr>
        <w:t>(1) În cazul în care, din vina sa exclusivă, OEP şi/sau OEE execută necorespunzător obligaţiile sale sau întârzie începerea lucrărilor sau orice etapă intermediară a acestora conform graficului de execuţie a lucrărilor, aceştia/acesta sunt/este obligaţi/obligat să plătească la OSD o penalitate, corespunzătoare ca procent dobânzii datorate pentru neplata la termen a obligaţiilor către bugetul de stat, din valoarea activităţilor prestate, prevăzută în solicitarea de selectare, pentru fiecare zi de întârziere faţă de termenele asumate şi nerespectate (inclusiv cele intermediare prevăzute în graficul de proiectare şi/sau execuţie a lucrărilor de racordare la SD).</w:t>
      </w:r>
    </w:p>
    <w:p w14:paraId="778BD60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Valoarea totală a penalităţilor prevăzute la alin. (1) nu poate depăşi valoarea activităţilor prestate prevăzută în solicitarea de selectare.</w:t>
      </w:r>
    </w:p>
    <w:p w14:paraId="4A9FE201" w14:textId="77777777" w:rsidR="00DF2331" w:rsidRDefault="00DF2331">
      <w:pPr>
        <w:spacing w:line="345" w:lineRule="atLeast"/>
        <w:jc w:val="both"/>
        <w:rPr>
          <w:rFonts w:ascii="Arial" w:eastAsia="Times New Roman" w:hAnsi="Arial" w:cs="Arial"/>
          <w:color w:val="333333"/>
          <w:sz w:val="21"/>
          <w:szCs w:val="21"/>
        </w:rPr>
      </w:pPr>
    </w:p>
    <w:p w14:paraId="72AE1135"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VII</w:t>
      </w:r>
      <w:r>
        <w:rPr>
          <w:rFonts w:ascii="Arial" w:eastAsia="Times New Roman" w:hAnsi="Arial" w:cs="Arial"/>
          <w:b/>
          <w:bCs/>
          <w:color w:val="333333"/>
          <w:sz w:val="26"/>
          <w:szCs w:val="26"/>
        </w:rPr>
        <w:br/>
        <w:t xml:space="preserve">Garanţii </w:t>
      </w:r>
    </w:p>
    <w:p w14:paraId="1AD71E16"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17. - </w:t>
      </w:r>
      <w:r>
        <w:rPr>
          <w:rFonts w:ascii="Arial" w:hAnsi="Arial" w:cs="Arial"/>
          <w:color w:val="333333"/>
          <w:sz w:val="21"/>
          <w:szCs w:val="21"/>
        </w:rPr>
        <w:t>Perioada de garanţie a lucrărilor curge de la data PVRTL, pe ansamblu sau pe părţi din lucrare, distincte din punct de vedere fizic şi funcţional, până la data PVRF, dar nu mai puţin de 24 de luni.</w:t>
      </w:r>
    </w:p>
    <w:p w14:paraId="49A9E0F9"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18. - </w:t>
      </w:r>
      <w:r>
        <w:rPr>
          <w:rFonts w:ascii="Arial" w:hAnsi="Arial" w:cs="Arial"/>
          <w:color w:val="333333"/>
          <w:sz w:val="21"/>
          <w:szCs w:val="21"/>
        </w:rPr>
        <w:t>(1) OEE are obligaţia de a constitui în favoarea OSD garanţia de bună execuţie a lucrării în următoarele condiţii:</w:t>
      </w:r>
    </w:p>
    <w:p w14:paraId="1528860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în termen de maximum 5 zile lucrătoare de la data la care Convenţia tehnică produce efecte juridice, OEE constituie garanţia de bună execuţie a lucrării în cuantum de 10% din valoarea activităţii prestate, prevăzută în solicitarea de selectare;</w:t>
      </w:r>
    </w:p>
    <w:p w14:paraId="4EAA7EA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garanţia de bună execuţie este constituită prin virament bancar într-un cont de garanţie de bună execuţie deschis de OEE în favoarea OSD, la o bancă agreată de toate părţile contractante, prin scrisoare de garanţie bancară sau alt instrument de garantare emis de o societate de asigurări, instrument care are aceeaşi forţă juridică şi aplicabilitate ca scrisoarea de garanţie bancară, fiind necondiţionat, ferm, irevocabil şi reprezentând o garanţie autonomă şi independentă; instrumentul de garantare nu conţine termeni şi condiţii de excludere/limitare a </w:t>
      </w:r>
      <w:r>
        <w:rPr>
          <w:rFonts w:ascii="Arial" w:hAnsi="Arial" w:cs="Arial"/>
          <w:color w:val="333333"/>
          <w:sz w:val="21"/>
          <w:szCs w:val="21"/>
        </w:rPr>
        <w:lastRenderedPageBreak/>
        <w:t>răspunderii OEE pentru obligaţiile asumate prin Convenţia tehnică şi este valabil până la data încheierii PVRF aferent lucrărilor executate;</w:t>
      </w:r>
    </w:p>
    <w:p w14:paraId="7DC9AAC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în cazul neconstituirii garanţiei de bună execuţie, OSD are dreptul să rezilieze Convenţia tehnică.</w:t>
      </w:r>
    </w:p>
    <w:p w14:paraId="3CA9738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OSD are dreptul de a executa garanţia de bună execuţie în limita prejudiciului creat, în situaţia în care OEP/OEE nu îşi îndeplineşte obligaţiile asumate prin Convenţia tehnică:</w:t>
      </w:r>
    </w:p>
    <w:p w14:paraId="4BC1D6C9"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anterior executării garanţiei de bună execuţie, OSD are obligaţia de a notifica acest lucru OEP/OEE, precizând totodată obligaţiile care nu au fost respectate, precum şi termenul acordat pentru remedierea prejudiciului;</w:t>
      </w:r>
    </w:p>
    <w:p w14:paraId="6659C79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în situaţia în care OEP/OEE nu remediază prejudiciul în termenul acordat, OSD execută garanţia de bună execuţie;</w:t>
      </w:r>
    </w:p>
    <w:p w14:paraId="1D49EAC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orice executare a garanţiei de bună execuţie creează OEP/OEE obligaţia reîntregirii valorii respectivei garanţii.</w:t>
      </w:r>
    </w:p>
    <w:p w14:paraId="37BFC93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(3) Garanţia de bună execuţie este eliberată în 2 etape, după cum urmează:</w:t>
      </w:r>
    </w:p>
    <w:p w14:paraId="53978B1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 . . . . . . . . . % din valoarea garanţiei, în maximum 14 zile de la data încheierii PVRTL aferent lucrării executate, în situaţia în care nu a fost executată în tot sau în parte, iar riscul pentru vicii ascunse este minim;</w:t>
      </w:r>
    </w:p>
    <w:p w14:paraId="77C0B797"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 . . . . . . . . . % din valoarea garanţiei, la expirarea perioadei de garanţie a lucrărilor executate, prevăzută la art. 17, respectiv în termen de 14 zile de la data încheierii PVRF aferent lucrării executate.</w:t>
      </w:r>
    </w:p>
    <w:p w14:paraId="375016D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(4) În situaţia în care din fapta culpabilă a OEE se creează un prejudiciu a cărui valoare excedează cuantumului valoric acoperit de garanţia de bună execuţie, astfel cum este determinată această valoare la momentul executării garanţiei, OSD îşi rezervă dreptul de a solicita recuperarea diferenţei dintre prejudiciul efectiv creat şi prejudiciul acoperit ca urmare a executării garanţiei de bună execuţie.</w:t>
      </w:r>
    </w:p>
    <w:p w14:paraId="1688064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(5) OEP poate constitui în favoarea OSD garanţia de bună execuţie a lucrării, în aceleaşi condiţii prevăzute la alin. (1).</w:t>
      </w:r>
    </w:p>
    <w:p w14:paraId="7B64932C" w14:textId="77777777" w:rsidR="00DF2331" w:rsidRDefault="00DF2331">
      <w:pPr>
        <w:spacing w:line="345" w:lineRule="atLeast"/>
        <w:jc w:val="both"/>
        <w:rPr>
          <w:rFonts w:ascii="Arial" w:eastAsia="Times New Roman" w:hAnsi="Arial" w:cs="Arial"/>
          <w:color w:val="333333"/>
          <w:sz w:val="21"/>
          <w:szCs w:val="21"/>
        </w:rPr>
      </w:pPr>
    </w:p>
    <w:p w14:paraId="5C6EFB97"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VIII</w:t>
      </w:r>
      <w:r>
        <w:rPr>
          <w:rFonts w:ascii="Arial" w:eastAsia="Times New Roman" w:hAnsi="Arial" w:cs="Arial"/>
          <w:b/>
          <w:bCs/>
          <w:color w:val="333333"/>
          <w:sz w:val="26"/>
          <w:szCs w:val="26"/>
        </w:rPr>
        <w:br/>
        <w:t xml:space="preserve">Securitatea şi sănătatea în muncă </w:t>
      </w:r>
    </w:p>
    <w:p w14:paraId="28B6AC65"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19. - </w:t>
      </w:r>
      <w:r>
        <w:rPr>
          <w:rFonts w:ascii="Arial" w:hAnsi="Arial" w:cs="Arial"/>
          <w:color w:val="333333"/>
          <w:sz w:val="21"/>
          <w:szCs w:val="21"/>
        </w:rPr>
        <w:t>OEP şi/sau OEE au/are obligaţia să respecte dispoziţiile:</w:t>
      </w:r>
    </w:p>
    <w:p w14:paraId="03005EA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a) Legii securităţii şi sănătăţii în muncă </w:t>
      </w:r>
      <w:hyperlink r:id="rId253" w:tgtFrame="_blank" w:history="1">
        <w:r>
          <w:rPr>
            <w:rStyle w:val="Hyperlink"/>
            <w:rFonts w:ascii="Arial" w:hAnsi="Arial" w:cs="Arial"/>
            <w:sz w:val="21"/>
            <w:szCs w:val="21"/>
          </w:rPr>
          <w:t>nr. 319/2006</w:t>
        </w:r>
      </w:hyperlink>
      <w:r>
        <w:rPr>
          <w:rFonts w:ascii="Arial" w:hAnsi="Arial" w:cs="Arial"/>
          <w:color w:val="333333"/>
          <w:sz w:val="21"/>
          <w:szCs w:val="21"/>
        </w:rPr>
        <w:t>, cu modificările şi completările ulterioare;</w:t>
      </w:r>
    </w:p>
    <w:p w14:paraId="403D17B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b) Legii </w:t>
      </w:r>
      <w:hyperlink r:id="rId254" w:tgtFrame="_blank" w:history="1">
        <w:r>
          <w:rPr>
            <w:rStyle w:val="Hyperlink"/>
            <w:rFonts w:ascii="Arial" w:hAnsi="Arial" w:cs="Arial"/>
            <w:sz w:val="21"/>
            <w:szCs w:val="21"/>
          </w:rPr>
          <w:t>nr. 53/2003</w:t>
        </w:r>
      </w:hyperlink>
      <w:r>
        <w:rPr>
          <w:rFonts w:ascii="Arial" w:hAnsi="Arial" w:cs="Arial"/>
          <w:color w:val="333333"/>
          <w:sz w:val="21"/>
          <w:szCs w:val="21"/>
        </w:rPr>
        <w:t xml:space="preserve"> - </w:t>
      </w:r>
      <w:hyperlink r:id="rId255" w:tgtFrame="_blank" w:history="1">
        <w:r>
          <w:rPr>
            <w:rStyle w:val="Hyperlink"/>
            <w:rFonts w:ascii="Arial" w:hAnsi="Arial" w:cs="Arial"/>
            <w:sz w:val="21"/>
            <w:szCs w:val="21"/>
          </w:rPr>
          <w:t>Codul muncii</w:t>
        </w:r>
      </w:hyperlink>
      <w:r>
        <w:rPr>
          <w:rFonts w:ascii="Arial" w:hAnsi="Arial" w:cs="Arial"/>
          <w:color w:val="333333"/>
          <w:sz w:val="21"/>
          <w:szCs w:val="21"/>
        </w:rPr>
        <w:t>, republicată, cu modificările şi completările ulterioare;</w:t>
      </w:r>
    </w:p>
    <w:p w14:paraId="02C2E362"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xml:space="preserve">c) Legii </w:t>
      </w:r>
      <w:hyperlink r:id="rId256" w:tgtFrame="_blank" w:history="1">
        <w:r>
          <w:rPr>
            <w:rStyle w:val="Hyperlink"/>
            <w:rFonts w:ascii="Arial" w:hAnsi="Arial" w:cs="Arial"/>
            <w:sz w:val="21"/>
            <w:szCs w:val="21"/>
          </w:rPr>
          <w:t>nr. 307/2006</w:t>
        </w:r>
      </w:hyperlink>
      <w:r>
        <w:rPr>
          <w:rFonts w:ascii="Arial" w:hAnsi="Arial" w:cs="Arial"/>
          <w:color w:val="333333"/>
          <w:sz w:val="21"/>
          <w:szCs w:val="21"/>
        </w:rPr>
        <w:t xml:space="preserve"> privind apărarea împotriva incendiilor, republicată, cu modificările şi completările ulterioare;</w:t>
      </w:r>
    </w:p>
    <w:p w14:paraId="0999D74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alte reglementări legale aplicabile.</w:t>
      </w:r>
    </w:p>
    <w:p w14:paraId="6DE5A7B9"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20. - </w:t>
      </w:r>
      <w:r>
        <w:rPr>
          <w:rFonts w:ascii="Arial" w:hAnsi="Arial" w:cs="Arial"/>
          <w:color w:val="333333"/>
          <w:sz w:val="21"/>
          <w:szCs w:val="21"/>
        </w:rPr>
        <w:t>Răspunderea pentru nerespectarea normelor de protecţie a muncii revine în integralitate OEP şi/sau OEE, indiferent dacă locul producerii evenimentului este amplasamentul lucrărilor ce fac obiectul Convenţiei tehnice.</w:t>
      </w:r>
    </w:p>
    <w:p w14:paraId="1E60539E" w14:textId="77777777" w:rsidR="00DF2331" w:rsidRDefault="00DF2331">
      <w:pPr>
        <w:spacing w:line="345" w:lineRule="atLeast"/>
        <w:jc w:val="both"/>
        <w:rPr>
          <w:rFonts w:ascii="Arial" w:eastAsia="Times New Roman" w:hAnsi="Arial" w:cs="Arial"/>
          <w:color w:val="333333"/>
          <w:sz w:val="21"/>
          <w:szCs w:val="21"/>
        </w:rPr>
      </w:pPr>
    </w:p>
    <w:p w14:paraId="7074A2D9"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IX</w:t>
      </w:r>
      <w:r>
        <w:rPr>
          <w:rFonts w:ascii="Arial" w:eastAsia="Times New Roman" w:hAnsi="Arial" w:cs="Arial"/>
          <w:b/>
          <w:bCs/>
          <w:color w:val="333333"/>
          <w:sz w:val="26"/>
          <w:szCs w:val="26"/>
        </w:rPr>
        <w:br/>
        <w:t xml:space="preserve">Protecţia mediului </w:t>
      </w:r>
    </w:p>
    <w:p w14:paraId="45983F7D"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21. - </w:t>
      </w:r>
      <w:r>
        <w:rPr>
          <w:rFonts w:ascii="Arial" w:hAnsi="Arial" w:cs="Arial"/>
          <w:color w:val="333333"/>
          <w:sz w:val="21"/>
          <w:szCs w:val="21"/>
        </w:rPr>
        <w:t xml:space="preserve">OEP şi/sau OEE au/are obligaţia să respecte dispoziţiile Ordonanţei de urgenţă a Guvernului </w:t>
      </w:r>
      <w:hyperlink r:id="rId257" w:tgtFrame="_blank" w:history="1">
        <w:r>
          <w:rPr>
            <w:rStyle w:val="Hyperlink"/>
            <w:rFonts w:ascii="Arial" w:hAnsi="Arial" w:cs="Arial"/>
            <w:sz w:val="21"/>
            <w:szCs w:val="21"/>
          </w:rPr>
          <w:t>nr. 195/2005</w:t>
        </w:r>
      </w:hyperlink>
      <w:r>
        <w:rPr>
          <w:rFonts w:ascii="Arial" w:hAnsi="Arial" w:cs="Arial"/>
          <w:color w:val="333333"/>
          <w:sz w:val="21"/>
          <w:szCs w:val="21"/>
        </w:rPr>
        <w:t xml:space="preserve"> privind protecţia mediului, aprobată cu modificări şi completări prin Legea </w:t>
      </w:r>
      <w:hyperlink r:id="rId258" w:tgtFrame="_blank" w:history="1">
        <w:r>
          <w:rPr>
            <w:rStyle w:val="Hyperlink"/>
            <w:rFonts w:ascii="Arial" w:hAnsi="Arial" w:cs="Arial"/>
            <w:sz w:val="21"/>
            <w:szCs w:val="21"/>
          </w:rPr>
          <w:t>nr. 265/2006</w:t>
        </w:r>
      </w:hyperlink>
      <w:r>
        <w:rPr>
          <w:rFonts w:ascii="Arial" w:hAnsi="Arial" w:cs="Arial"/>
          <w:color w:val="333333"/>
          <w:sz w:val="21"/>
          <w:szCs w:val="21"/>
        </w:rPr>
        <w:t>, cu modificările şi completările ulterioare, precum şi ale celorlalte reglementări legale aplicabile.</w:t>
      </w:r>
    </w:p>
    <w:p w14:paraId="7CC88489"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22. - </w:t>
      </w:r>
      <w:r>
        <w:rPr>
          <w:rFonts w:ascii="Arial" w:hAnsi="Arial" w:cs="Arial"/>
          <w:color w:val="333333"/>
          <w:sz w:val="21"/>
          <w:szCs w:val="21"/>
        </w:rPr>
        <w:t>OEP şi/sau OEE au/are obligaţia să ia toate măsurile necesare pentru protejarea mediului, înăuntrul şi în afara şantierului, pentru a evita orice pagubă sau neajunsuri provocate persoanelor şi proprietăţilor publice, rezultate din poluare, zgomot sau alţi factori, generate de metodele sale de lucru, respectând legislaţia de mediu în vigoare.</w:t>
      </w:r>
    </w:p>
    <w:p w14:paraId="33916BB7" w14:textId="77777777" w:rsidR="00DF2331" w:rsidRDefault="00DF2331">
      <w:pPr>
        <w:spacing w:line="345" w:lineRule="atLeast"/>
        <w:jc w:val="both"/>
        <w:rPr>
          <w:rFonts w:ascii="Arial" w:eastAsia="Times New Roman" w:hAnsi="Arial" w:cs="Arial"/>
          <w:color w:val="333333"/>
          <w:sz w:val="21"/>
          <w:szCs w:val="21"/>
        </w:rPr>
      </w:pPr>
    </w:p>
    <w:p w14:paraId="6CDE0D57"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w:t>
      </w:r>
      <w:r>
        <w:rPr>
          <w:rFonts w:ascii="Arial" w:eastAsia="Times New Roman" w:hAnsi="Arial" w:cs="Arial"/>
          <w:b/>
          <w:bCs/>
          <w:color w:val="333333"/>
          <w:sz w:val="26"/>
          <w:szCs w:val="26"/>
        </w:rPr>
        <w:br/>
        <w:t xml:space="preserve">Asigurări </w:t>
      </w:r>
    </w:p>
    <w:p w14:paraId="1DB2B5D9"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23. - </w:t>
      </w:r>
      <w:r>
        <w:rPr>
          <w:rFonts w:ascii="Arial" w:hAnsi="Arial" w:cs="Arial"/>
          <w:color w:val="333333"/>
          <w:sz w:val="21"/>
          <w:szCs w:val="21"/>
        </w:rPr>
        <w:t>OEE are obligaţia să încheie, înainte de începerea lucrărilor, o asigurare, valabilă pe toată durata Convenţiei tehnice, ce cuprinde toate riscurile care ar putea apărea în legătură cu lucrările executate, utilajele, instalaţiile de lucru, echipamentele, materialele, personalul propriu şi reprezentanţii împuterniciţi să verifice, să testeze sau să recepţioneze lucrările, precum şi daunele sau prejudiciile aduse către terţe persoane fizice sau juridice.</w:t>
      </w:r>
    </w:p>
    <w:p w14:paraId="6BF70764"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24. - </w:t>
      </w:r>
      <w:r>
        <w:rPr>
          <w:rFonts w:ascii="Arial" w:hAnsi="Arial" w:cs="Arial"/>
          <w:color w:val="333333"/>
          <w:sz w:val="21"/>
          <w:szCs w:val="21"/>
        </w:rPr>
        <w:t>OSD nu este responsabil pentru niciun fel de daune-interese, compensaţii plătibile prin lege, în privinţa sau ca urmare a unui accident ori prejudiciu adus unui muncitor sau altei persoane angajate de OEE, cu excepţia accidentelor sau prejudiciilor rezultate din vina OSD sau a angajaţilor acestora.</w:t>
      </w:r>
    </w:p>
    <w:p w14:paraId="7EE3850E" w14:textId="77777777" w:rsidR="00DF2331" w:rsidRDefault="00DF2331">
      <w:pPr>
        <w:spacing w:line="345" w:lineRule="atLeast"/>
        <w:jc w:val="both"/>
        <w:rPr>
          <w:rFonts w:ascii="Arial" w:eastAsia="Times New Roman" w:hAnsi="Arial" w:cs="Arial"/>
          <w:color w:val="333333"/>
          <w:sz w:val="21"/>
          <w:szCs w:val="21"/>
        </w:rPr>
      </w:pPr>
    </w:p>
    <w:p w14:paraId="7974627E"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XI</w:t>
      </w:r>
      <w:r>
        <w:rPr>
          <w:rFonts w:ascii="Arial" w:eastAsia="Times New Roman" w:hAnsi="Arial" w:cs="Arial"/>
          <w:b/>
          <w:bCs/>
          <w:color w:val="333333"/>
          <w:sz w:val="26"/>
          <w:szCs w:val="26"/>
        </w:rPr>
        <w:br/>
        <w:t xml:space="preserve">Încetarea Convenţiei tehnice </w:t>
      </w:r>
    </w:p>
    <w:p w14:paraId="00F37815"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25. - </w:t>
      </w:r>
      <w:r>
        <w:rPr>
          <w:rFonts w:ascii="Arial" w:hAnsi="Arial" w:cs="Arial"/>
          <w:color w:val="333333"/>
          <w:sz w:val="21"/>
          <w:szCs w:val="21"/>
        </w:rPr>
        <w:t>Convenţia tehnică încetează în următoarele cazuri:</w:t>
      </w:r>
    </w:p>
    <w:p w14:paraId="17527E4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la expirarea duratei prevăzute la art. 3 alin. (2);</w:t>
      </w:r>
    </w:p>
    <w:p w14:paraId="52C3D3B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în caz de reziliere/încetare a contractului de racordare încheiat între OSD şi solicitant;</w:t>
      </w:r>
    </w:p>
    <w:p w14:paraId="3D9E225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în situaţia refuzului autorităţilor competente de a elibera avizele şi autorizaţiile necesare execuţiei;</w:t>
      </w:r>
    </w:p>
    <w:p w14:paraId="7697E8F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în caz de forţă majoră care se prelungeşte mai mult de 30 de zile;</w:t>
      </w:r>
    </w:p>
    <w:p w14:paraId="3CD281D6"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în cazul retragerii autorizaţiei ANRE deţinute de OEP şi/sau OEE sau al expirării valabilităţii acesteia.</w:t>
      </w:r>
    </w:p>
    <w:p w14:paraId="72CBCAAD"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26. - </w:t>
      </w:r>
      <w:r>
        <w:rPr>
          <w:rFonts w:ascii="Arial" w:hAnsi="Arial" w:cs="Arial"/>
          <w:color w:val="333333"/>
          <w:sz w:val="21"/>
          <w:szCs w:val="21"/>
        </w:rPr>
        <w:t>În situaţia în care Convenţia tehnică încetează conform prevederilor art. 25, obligaţiile părţilor sunt următoarele:</w:t>
      </w:r>
    </w:p>
    <w:p w14:paraId="0F2B4A2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a) în termen de cel mult 10 zile anterior încetării Convenţiei tehnice, părţile procedează la întocmirea unui proces-verbal care să cuprindă: lucrările sau părţile de lucrări executate, inventarul materialelor aprovizionate, precum şi inventarul descriptiv al materialelor şi al instalaţiilor existente pe şantier;</w:t>
      </w:r>
    </w:p>
    <w:p w14:paraId="0AC99FF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în termen de 5 zile de la data întocmirii procesului-verbal prevăzut la lit. a), OSD stabileşte măsurile care trebuie luate înainte de închiderea şantierului pentru a asigura conservarea şi securitatea lucrărilor sau a părţilor de lucrări executate; aceste măsuri pot include şi demolarea anumitor părţi de lucrări;</w:t>
      </w:r>
    </w:p>
    <w:p w14:paraId="740A13E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în cazul în care OEE nu execută măsurile prevăzute la lit. b) în termenul acordat de OSD, acesta le execută pe cheltuială proprie, costul acestor lucrări urmând să fie suportat de OEE, cu excepţia situaţiilor prevăzute la art. 25 lit. b), caz în care costul este suportat de partea din vina căreia a fost reziliată Convenţia tehnică;</w:t>
      </w:r>
    </w:p>
    <w:p w14:paraId="41AB657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d) OEE este obligat să evacueze amplasamentul în termenul fixat de OSD;</w:t>
      </w:r>
    </w:p>
    <w:p w14:paraId="676004C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în termen de 5 zile de la data întocmirii procesului-verbal prevăzut la lit. a), OEE are obligaţia de a preda OSD:</w:t>
      </w:r>
    </w:p>
    <w:p w14:paraId="69A541BA"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 toate planurile şi orice alte documente puse la dispoziţia OEE de către OSD în legătură cu executarea lucrărilor de racordare la SD;</w:t>
      </w:r>
    </w:p>
    <w:p w14:paraId="03D7762F"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 toate avizele şi autorizaţiile obţinute, precum şi documentaţiile complete, pentru a permite OSD continuarea procedurilor;</w:t>
      </w:r>
    </w:p>
    <w:p w14:paraId="7BDD94F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(iii) toate materialele, produsele, componentele, echipamentele puse la dispoziţia OEE de către OSD, în vederea îndeplinirii de către acesta din urmă a obligaţiilor care îi revin în temeiul Convenţiei tehnice.</w:t>
      </w:r>
    </w:p>
    <w:p w14:paraId="7EA94BF4"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27. - </w:t>
      </w:r>
      <w:r>
        <w:rPr>
          <w:rFonts w:ascii="Arial" w:hAnsi="Arial" w:cs="Arial"/>
          <w:color w:val="333333"/>
          <w:sz w:val="21"/>
          <w:szCs w:val="21"/>
        </w:rPr>
        <w:t>Încetarea Convenţiei tehnice nu are efect asupra obligaţiilor ce decurg din executarea acesteia până la momentul încetării.</w:t>
      </w:r>
    </w:p>
    <w:p w14:paraId="3FD3C9B3" w14:textId="77777777" w:rsidR="00DF2331" w:rsidRDefault="00DF2331">
      <w:pPr>
        <w:spacing w:line="345" w:lineRule="atLeast"/>
        <w:jc w:val="both"/>
        <w:rPr>
          <w:rFonts w:ascii="Arial" w:eastAsia="Times New Roman" w:hAnsi="Arial" w:cs="Arial"/>
          <w:color w:val="333333"/>
          <w:sz w:val="21"/>
          <w:szCs w:val="21"/>
        </w:rPr>
      </w:pPr>
    </w:p>
    <w:p w14:paraId="3AEDADD2"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XII</w:t>
      </w:r>
      <w:r>
        <w:rPr>
          <w:rFonts w:ascii="Arial" w:eastAsia="Times New Roman" w:hAnsi="Arial" w:cs="Arial"/>
          <w:b/>
          <w:bCs/>
          <w:color w:val="333333"/>
          <w:sz w:val="26"/>
          <w:szCs w:val="26"/>
        </w:rPr>
        <w:br/>
        <w:t xml:space="preserve">Cesiunea </w:t>
      </w:r>
    </w:p>
    <w:p w14:paraId="4B322A4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28. - </w:t>
      </w:r>
      <w:r>
        <w:rPr>
          <w:rFonts w:ascii="Arial" w:hAnsi="Arial" w:cs="Arial"/>
          <w:color w:val="333333"/>
          <w:sz w:val="21"/>
          <w:szCs w:val="21"/>
        </w:rPr>
        <w:t>Părţile nu au dreptul de a cesiona total sau parţial Convenţia tehnică şi nici de a transfera prin cesiune totală sau parţială obligaţiile asumate prin aceasta şi nici de a transforma obligaţiile sale prin novaţie.</w:t>
      </w:r>
    </w:p>
    <w:p w14:paraId="5E8DC415"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29. - </w:t>
      </w:r>
      <w:r>
        <w:rPr>
          <w:rFonts w:ascii="Arial" w:hAnsi="Arial" w:cs="Arial"/>
          <w:color w:val="333333"/>
          <w:sz w:val="21"/>
          <w:szCs w:val="21"/>
        </w:rPr>
        <w:t>Cesiunea se poate realiza doar în situaţia în care cealaltă parte consimte la aceasta.</w:t>
      </w:r>
    </w:p>
    <w:p w14:paraId="7FA839FC" w14:textId="77777777" w:rsidR="00DF2331" w:rsidRDefault="00DF2331">
      <w:pPr>
        <w:spacing w:line="345" w:lineRule="atLeast"/>
        <w:jc w:val="both"/>
        <w:rPr>
          <w:rFonts w:ascii="Arial" w:eastAsia="Times New Roman" w:hAnsi="Arial" w:cs="Arial"/>
          <w:color w:val="333333"/>
          <w:sz w:val="21"/>
          <w:szCs w:val="21"/>
        </w:rPr>
      </w:pPr>
    </w:p>
    <w:p w14:paraId="73C56903"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XIII</w:t>
      </w:r>
      <w:r>
        <w:rPr>
          <w:rFonts w:ascii="Arial" w:eastAsia="Times New Roman" w:hAnsi="Arial" w:cs="Arial"/>
          <w:b/>
          <w:bCs/>
          <w:color w:val="333333"/>
          <w:sz w:val="26"/>
          <w:szCs w:val="26"/>
        </w:rPr>
        <w:br/>
        <w:t xml:space="preserve">Forţa majoră </w:t>
      </w:r>
    </w:p>
    <w:p w14:paraId="775A8AA7"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30. - </w:t>
      </w:r>
      <w:r>
        <w:rPr>
          <w:rFonts w:ascii="Arial" w:hAnsi="Arial" w:cs="Arial"/>
          <w:color w:val="333333"/>
          <w:sz w:val="21"/>
          <w:szCs w:val="21"/>
        </w:rPr>
        <w:t>Forţa majoră este constatată de către o autoritate competentă.</w:t>
      </w:r>
    </w:p>
    <w:p w14:paraId="67861E87"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31. - </w:t>
      </w:r>
      <w:r>
        <w:rPr>
          <w:rFonts w:ascii="Arial" w:hAnsi="Arial" w:cs="Arial"/>
          <w:color w:val="333333"/>
          <w:sz w:val="21"/>
          <w:szCs w:val="21"/>
        </w:rPr>
        <w:t>Forţa majoră exonerează părţile de îndeplinirea obligaţiilor asumate prin Convenţia tehnică, pe toată perioada în care acţionează aceasta.</w:t>
      </w:r>
    </w:p>
    <w:p w14:paraId="1F4E169C"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lastRenderedPageBreak/>
        <w:t xml:space="preserve">Art. 32. - </w:t>
      </w:r>
      <w:r>
        <w:rPr>
          <w:rFonts w:ascii="Arial" w:hAnsi="Arial" w:cs="Arial"/>
          <w:color w:val="333333"/>
          <w:sz w:val="21"/>
          <w:szCs w:val="21"/>
        </w:rPr>
        <w:t>Îndeplinirea contractului este suspendată în perioada de acţiune a forţei majore, dar fără a prejudicia drepturile ce li se cuveneau părţilor până la apariţia acesteia.</w:t>
      </w:r>
    </w:p>
    <w:p w14:paraId="11C611ED"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33. - </w:t>
      </w:r>
      <w:r>
        <w:rPr>
          <w:rFonts w:ascii="Arial" w:hAnsi="Arial" w:cs="Arial"/>
          <w:color w:val="333333"/>
          <w:sz w:val="21"/>
          <w:szCs w:val="21"/>
        </w:rPr>
        <w:t>Partea contractantă care invocă forţa majoră are obligaţia de a notifica celeilalte părţi, imediat şi în mod complet, producerea acesteia şi de a lua orice măsuri care îi stau la dispoziţie, în vederea limitării consecinţelor.</w:t>
      </w:r>
    </w:p>
    <w:p w14:paraId="76AA6DDD"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34. - </w:t>
      </w:r>
      <w:r>
        <w:rPr>
          <w:rFonts w:ascii="Arial" w:hAnsi="Arial" w:cs="Arial"/>
          <w:color w:val="333333"/>
          <w:sz w:val="21"/>
          <w:szCs w:val="21"/>
        </w:rPr>
        <w:t>În situaţia în care forţa majoră acţionează o perioadă mai mare de 30 de zile, fiecare parte are dreptul să notifice celeilalte părţi încetarea de plin drept a Convenţiei tehnice, fără ca vreuna dintre părţi să poată pretinde celeilalte daune-interese.</w:t>
      </w:r>
    </w:p>
    <w:p w14:paraId="03459D0B" w14:textId="77777777" w:rsidR="00DF2331" w:rsidRDefault="00DF2331">
      <w:pPr>
        <w:spacing w:line="345" w:lineRule="atLeast"/>
        <w:jc w:val="both"/>
        <w:rPr>
          <w:rFonts w:ascii="Arial" w:eastAsia="Times New Roman" w:hAnsi="Arial" w:cs="Arial"/>
          <w:color w:val="333333"/>
          <w:sz w:val="21"/>
          <w:szCs w:val="21"/>
        </w:rPr>
      </w:pPr>
    </w:p>
    <w:p w14:paraId="20A655E3"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XIV</w:t>
      </w:r>
      <w:r>
        <w:rPr>
          <w:rFonts w:ascii="Arial" w:eastAsia="Times New Roman" w:hAnsi="Arial" w:cs="Arial"/>
          <w:b/>
          <w:bCs/>
          <w:color w:val="333333"/>
          <w:sz w:val="26"/>
          <w:szCs w:val="26"/>
        </w:rPr>
        <w:br/>
        <w:t xml:space="preserve">Soluţionarea litigiilor </w:t>
      </w:r>
    </w:p>
    <w:p w14:paraId="2839A35C"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35. - </w:t>
      </w:r>
      <w:r>
        <w:rPr>
          <w:rFonts w:ascii="Arial" w:hAnsi="Arial" w:cs="Arial"/>
          <w:color w:val="333333"/>
          <w:sz w:val="21"/>
          <w:szCs w:val="21"/>
        </w:rPr>
        <w:t>OSD şi OEE depun toate eforturile pentru a rezolva pe cale amiabilă, prin tratative directe, orice neînţelegere sau dispută care se poate ivi între ei în cadrul sau în legătură cu îndeplinirea Convenţiei tehnice.</w:t>
      </w:r>
    </w:p>
    <w:p w14:paraId="463CCC40"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36. - </w:t>
      </w:r>
      <w:r>
        <w:rPr>
          <w:rFonts w:ascii="Arial" w:hAnsi="Arial" w:cs="Arial"/>
          <w:color w:val="333333"/>
          <w:sz w:val="21"/>
          <w:szCs w:val="21"/>
        </w:rPr>
        <w:t>În situaţia în care după 15 zile de la începerea tratativelor prevăzute la art. 35 OSD şi OEE nu reuşesc să rezolve în mod amiabil o divergenţă contractuală, fiecare poate solicita ca disputa să se soluţioneze de către instanţele judecătoreşti din România.</w:t>
      </w:r>
    </w:p>
    <w:p w14:paraId="25748633" w14:textId="77777777" w:rsidR="00DF2331" w:rsidRDefault="00DF2331">
      <w:pPr>
        <w:spacing w:line="345" w:lineRule="atLeast"/>
        <w:jc w:val="both"/>
        <w:rPr>
          <w:rFonts w:ascii="Arial" w:eastAsia="Times New Roman" w:hAnsi="Arial" w:cs="Arial"/>
          <w:color w:val="333333"/>
          <w:sz w:val="21"/>
          <w:szCs w:val="21"/>
        </w:rPr>
      </w:pPr>
    </w:p>
    <w:p w14:paraId="024D08EE"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XV</w:t>
      </w:r>
      <w:r>
        <w:rPr>
          <w:rFonts w:ascii="Arial" w:eastAsia="Times New Roman" w:hAnsi="Arial" w:cs="Arial"/>
          <w:b/>
          <w:bCs/>
          <w:color w:val="333333"/>
          <w:sz w:val="26"/>
          <w:szCs w:val="26"/>
        </w:rPr>
        <w:br/>
        <w:t xml:space="preserve">Limba care guvernează Convenţia tehnică şi legea aplicabilă </w:t>
      </w:r>
    </w:p>
    <w:p w14:paraId="605C40FD"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37. - </w:t>
      </w:r>
      <w:r>
        <w:rPr>
          <w:rFonts w:ascii="Arial" w:hAnsi="Arial" w:cs="Arial"/>
          <w:color w:val="333333"/>
          <w:sz w:val="21"/>
          <w:szCs w:val="21"/>
        </w:rPr>
        <w:t>Limba care guvernează Convenţia tehnică este limba română.</w:t>
      </w:r>
    </w:p>
    <w:p w14:paraId="4E362266"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38. - </w:t>
      </w:r>
      <w:r>
        <w:rPr>
          <w:rFonts w:ascii="Arial" w:hAnsi="Arial" w:cs="Arial"/>
          <w:color w:val="333333"/>
          <w:sz w:val="21"/>
          <w:szCs w:val="21"/>
        </w:rPr>
        <w:t>Convenţia tehnică este interpretată conform legilor din România.</w:t>
      </w:r>
    </w:p>
    <w:p w14:paraId="0DD27089" w14:textId="77777777" w:rsidR="00DF2331" w:rsidRDefault="00DF2331">
      <w:pPr>
        <w:spacing w:line="345" w:lineRule="atLeast"/>
        <w:jc w:val="both"/>
        <w:rPr>
          <w:rFonts w:ascii="Arial" w:eastAsia="Times New Roman" w:hAnsi="Arial" w:cs="Arial"/>
          <w:color w:val="333333"/>
          <w:sz w:val="21"/>
          <w:szCs w:val="21"/>
        </w:rPr>
      </w:pPr>
    </w:p>
    <w:p w14:paraId="5D33E433"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XVI</w:t>
      </w:r>
      <w:r>
        <w:rPr>
          <w:rFonts w:ascii="Arial" w:eastAsia="Times New Roman" w:hAnsi="Arial" w:cs="Arial"/>
          <w:b/>
          <w:bCs/>
          <w:color w:val="333333"/>
          <w:sz w:val="26"/>
          <w:szCs w:val="26"/>
        </w:rPr>
        <w:br/>
        <w:t xml:space="preserve">Comunicări </w:t>
      </w:r>
    </w:p>
    <w:p w14:paraId="2AC66DB8"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39. - </w:t>
      </w:r>
      <w:r>
        <w:rPr>
          <w:rFonts w:ascii="Arial" w:hAnsi="Arial" w:cs="Arial"/>
          <w:color w:val="333333"/>
          <w:sz w:val="21"/>
          <w:szCs w:val="21"/>
        </w:rPr>
        <w:t>Orice comunicare între părţi referitoare la îndeplinirea Convenţiei tehnice trebuie să fie transmisă în scris.</w:t>
      </w:r>
    </w:p>
    <w:p w14:paraId="196BE29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40. - </w:t>
      </w:r>
      <w:r>
        <w:rPr>
          <w:rFonts w:ascii="Arial" w:hAnsi="Arial" w:cs="Arial"/>
          <w:color w:val="333333"/>
          <w:sz w:val="21"/>
          <w:szCs w:val="21"/>
        </w:rPr>
        <w:t>Orice document scris trebuie înregistrat atât în momentul transmiterii, cât şi în momentul primirii.</w:t>
      </w:r>
    </w:p>
    <w:p w14:paraId="5AE198C5"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41. - </w:t>
      </w:r>
      <w:r>
        <w:rPr>
          <w:rFonts w:ascii="Arial" w:hAnsi="Arial" w:cs="Arial"/>
          <w:color w:val="333333"/>
          <w:sz w:val="21"/>
          <w:szCs w:val="21"/>
        </w:rPr>
        <w:t>Comunicările între părţi se pot face prin poştă, fax, poştă electronică, cu condiţia confirmării în scris a primirii comunicării, sau direct la registratură, în situaţia în care aceasta există.</w:t>
      </w:r>
    </w:p>
    <w:p w14:paraId="1BAEA17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42. - </w:t>
      </w:r>
      <w:r>
        <w:rPr>
          <w:rFonts w:ascii="Arial" w:hAnsi="Arial" w:cs="Arial"/>
          <w:color w:val="333333"/>
          <w:sz w:val="21"/>
          <w:szCs w:val="21"/>
        </w:rPr>
        <w:t>OEP şi/sau OEE au/are obligaţia de a notifica în termen de 3 zile OSD orice modificare intervenită pe parcursul derulării Convenţiei tehnice cu privire la:</w:t>
      </w:r>
    </w:p>
    <w:p w14:paraId="15747120"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persoanele care au dreptul de a reprezenta societatea;</w:t>
      </w:r>
    </w:p>
    <w:p w14:paraId="2F24A2E1"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denumirea societăţii;</w:t>
      </w:r>
    </w:p>
    <w:p w14:paraId="2B896BCE"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c) sediul social al societăţii şi, în general, toate modificările importante cu privire la funcţionarea societăţii.</w:t>
      </w:r>
    </w:p>
    <w:p w14:paraId="51F97E0C" w14:textId="77777777" w:rsidR="00DF2331" w:rsidRDefault="00DF2331">
      <w:pPr>
        <w:spacing w:line="345" w:lineRule="atLeast"/>
        <w:jc w:val="both"/>
        <w:rPr>
          <w:rFonts w:ascii="Arial" w:eastAsia="Times New Roman" w:hAnsi="Arial" w:cs="Arial"/>
          <w:color w:val="333333"/>
          <w:sz w:val="21"/>
          <w:szCs w:val="21"/>
        </w:rPr>
      </w:pPr>
    </w:p>
    <w:p w14:paraId="6B6585BF"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XVII</w:t>
      </w:r>
      <w:r>
        <w:rPr>
          <w:rFonts w:ascii="Arial" w:eastAsia="Times New Roman" w:hAnsi="Arial" w:cs="Arial"/>
          <w:b/>
          <w:bCs/>
          <w:color w:val="333333"/>
          <w:sz w:val="26"/>
          <w:szCs w:val="26"/>
        </w:rPr>
        <w:br/>
        <w:t xml:space="preserve">Alte clauze </w:t>
      </w:r>
    </w:p>
    <w:p w14:paraId="30C8E61A"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43. - </w:t>
      </w:r>
      <w:r>
        <w:rPr>
          <w:rFonts w:ascii="Arial" w:hAnsi="Arial" w:cs="Arial"/>
          <w:color w:val="333333"/>
          <w:sz w:val="21"/>
          <w:szCs w:val="21"/>
        </w:rPr>
        <w:t>OEP şi/sau OEE au/are obligaţia să îl despăgubească pe OSD împotriva tuturor reclamaţiilor, acţiunilor în justiţie, daunelor-interese, costurilor, taxelor şi cheltuielilor, indiferent de natura lor, precum şi împotriva oricăror amenzi, penalităţi, compensaţii şi alte măsuri de sancţionare impuse OSD de orice autoritate, instituţie sau terţ abilitat, rezultând din sau în legătură cu obligaţiile pentru care responsabilitatea revine OEP şi/sau OEE.</w:t>
      </w:r>
    </w:p>
    <w:p w14:paraId="263034B6"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44. - </w:t>
      </w:r>
      <w:r>
        <w:rPr>
          <w:rFonts w:ascii="Arial" w:hAnsi="Arial" w:cs="Arial"/>
          <w:color w:val="333333"/>
          <w:sz w:val="21"/>
          <w:szCs w:val="21"/>
        </w:rPr>
        <w:t>(1) OEP şi/sau OEE răspund/răspunde, potrivit obligaţiilor care le/îi revin, pentru viciile de orice natură ale lucrării, apărute în perioada de garanţie şi, după expirarea acesteia, pe toată durata de existenţă a construcţiei, pentru viciile structurii de rezistenţă apărute ca urmare a nerespectării proiectelor şi detaliilor de execuţie aferente executării lucrării.</w:t>
      </w:r>
    </w:p>
    <w:p w14:paraId="2262E59D"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(2) În situaţia în care autoritatea locală impune un termen de garanţie mai mare de 24 de luni pentru lucrările de refacere a terenului, OEE este obligat să respecte acest termen.</w:t>
      </w:r>
    </w:p>
    <w:p w14:paraId="470F740D"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45. - </w:t>
      </w:r>
      <w:r>
        <w:rPr>
          <w:rFonts w:ascii="Arial" w:hAnsi="Arial" w:cs="Arial"/>
          <w:color w:val="333333"/>
          <w:sz w:val="21"/>
          <w:szCs w:val="21"/>
        </w:rPr>
        <w:t>Pe perioada întreruperii lucrărilor pentru orice motiv, OEE are obligaţia de a lua toate măsurile necesare pentru conservarea lucrărilor deja executate, pentru prevenirea degradării lucrărilor în curs, prevenirea accidentelor de orice fel, paza şantierului şi orice alte măsuri necesare care ar putea preveni prejudiciile ce ar putea fi aduse OSD sau unor terţe persoane.</w:t>
      </w:r>
    </w:p>
    <w:p w14:paraId="36E40385"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46. - </w:t>
      </w:r>
      <w:r>
        <w:rPr>
          <w:rFonts w:ascii="Arial" w:hAnsi="Arial" w:cs="Arial"/>
          <w:color w:val="333333"/>
          <w:sz w:val="21"/>
          <w:szCs w:val="21"/>
        </w:rPr>
        <w:t>În sensul Convenţiei tehnice, lucrările de racordare la SD sunt considerate finalizate la data semnării PVRF.</w:t>
      </w:r>
    </w:p>
    <w:p w14:paraId="6467D543"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47. - </w:t>
      </w:r>
      <w:r>
        <w:rPr>
          <w:rFonts w:ascii="Arial" w:hAnsi="Arial" w:cs="Arial"/>
          <w:color w:val="333333"/>
          <w:sz w:val="21"/>
          <w:szCs w:val="21"/>
        </w:rPr>
        <w:t>Părţile convin că procedura OSD, care descrie atribuţiile, responsabilităţile, termenele şi condiţiile specifice de lucru pentru realizarea activităţilor care fac obiectul Convenţiei tehnice, este parte integrantă a acesteia.</w:t>
      </w:r>
    </w:p>
    <w:p w14:paraId="7E6D6445" w14:textId="77777777" w:rsidR="00DF2331" w:rsidRDefault="00DF2331">
      <w:pPr>
        <w:spacing w:line="345" w:lineRule="atLeast"/>
        <w:jc w:val="both"/>
        <w:rPr>
          <w:rFonts w:ascii="Arial" w:eastAsia="Times New Roman" w:hAnsi="Arial" w:cs="Arial"/>
          <w:color w:val="333333"/>
          <w:sz w:val="21"/>
          <w:szCs w:val="21"/>
        </w:rPr>
      </w:pPr>
    </w:p>
    <w:p w14:paraId="45ACB1B6"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t>CAPITOLUL XVIII</w:t>
      </w:r>
      <w:r>
        <w:rPr>
          <w:rFonts w:ascii="Arial" w:eastAsia="Times New Roman" w:hAnsi="Arial" w:cs="Arial"/>
          <w:b/>
          <w:bCs/>
          <w:color w:val="333333"/>
          <w:sz w:val="26"/>
          <w:szCs w:val="26"/>
        </w:rPr>
        <w:br/>
        <w:t xml:space="preserve">Dispoziţii finale </w:t>
      </w:r>
    </w:p>
    <w:p w14:paraId="0D2A7CB2"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48. - </w:t>
      </w:r>
      <w:r>
        <w:rPr>
          <w:rFonts w:ascii="Arial" w:hAnsi="Arial" w:cs="Arial"/>
          <w:color w:val="333333"/>
          <w:sz w:val="21"/>
          <w:szCs w:val="21"/>
        </w:rPr>
        <w:t>Documentele aferente Convenţiei tehnice sunt, după caz, următoarele:</w:t>
      </w:r>
    </w:p>
    <w:p w14:paraId="31FE6985"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a) solicitarea de selectare OEP şi/sau OEE, înregistrată la OSD cu nr. . . . . . . . . . ./ . . . . . . . . . ., a solicitantului . . . . . . . . . . (numele şi prenumele/denumirea) cu privire la racordarea la sistemul de distribuţie a gazelor naturale a . . . . . . . . . . (imobilul/obiectivul/sistemul de distribuţie a gazelor naturale etc.) amplasat în . . . . . . . . . .;</w:t>
      </w:r>
    </w:p>
    <w:p w14:paraId="0822D74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b) Avizul tehnic de racordare la sistemul de distribuţie a gazelor naturale (ATR) nr. . . . . . . . . . ./ . . . . . . . . . .;</w:t>
      </w:r>
    </w:p>
    <w:p w14:paraId="3BA98EF8"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c) Contractul de racordare nr. . . . . . . . . . ./ . . . . . . . . . ., încheiat de OSD cu solicitantul, pentru racordarea la sistemul de distribuţie a gazelor naturale a imobilului obiectivului/sistemului prevăzut la lit. a) şi, dacă este cazul, actele adiţionale ale acestuia;</w:t>
      </w:r>
    </w:p>
    <w:p w14:paraId="72DE8134"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lastRenderedPageBreak/>
        <w:t>d) procedura OSD;</w:t>
      </w:r>
    </w:p>
    <w:p w14:paraId="5D0FA22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e) garanţia de bună execuţie;</w:t>
      </w:r>
    </w:p>
    <w:p w14:paraId="3BCD5C9C"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f) atestatul/autorizaţia pentru refacerea terenurilor afectate de lucrări, în situaţia în care acesta/aceasta există;</w:t>
      </w:r>
    </w:p>
    <w:p w14:paraId="5066925B"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g) graficul de proiectare şi/sau execuţie a lucrărilor de racordare la SD.</w:t>
      </w:r>
    </w:p>
    <w:p w14:paraId="0A09840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49. - </w:t>
      </w:r>
      <w:r>
        <w:rPr>
          <w:rFonts w:ascii="Arial" w:hAnsi="Arial" w:cs="Arial"/>
          <w:color w:val="333333"/>
          <w:sz w:val="21"/>
          <w:szCs w:val="21"/>
        </w:rPr>
        <w:t>OEP şi/sau OEE declară expres că au/a luat cunoştinţă şi îşi asumă toate clauzele Convenţiei tehnice.</w:t>
      </w:r>
    </w:p>
    <w:p w14:paraId="2A1BBC24"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50. - </w:t>
      </w:r>
      <w:r>
        <w:rPr>
          <w:rFonts w:ascii="Arial" w:hAnsi="Arial" w:cs="Arial"/>
          <w:color w:val="333333"/>
          <w:sz w:val="21"/>
          <w:szCs w:val="21"/>
        </w:rPr>
        <w:t>Fiecare persoană care semnează Convenţia tehnică declară şi garantează părţilor că este reprezentantul autorizat al părţii pentru care semnează.</w:t>
      </w:r>
    </w:p>
    <w:p w14:paraId="050D8D9E" w14:textId="77777777" w:rsidR="00DF2331" w:rsidRDefault="006B7B0D">
      <w:pPr>
        <w:pStyle w:val="al"/>
        <w:spacing w:line="345" w:lineRule="atLeast"/>
        <w:rPr>
          <w:rFonts w:ascii="Arial" w:hAnsi="Arial" w:cs="Arial"/>
          <w:color w:val="333333"/>
          <w:sz w:val="21"/>
          <w:szCs w:val="21"/>
        </w:rPr>
      </w:pPr>
      <w:r>
        <w:rPr>
          <w:rFonts w:ascii="Arial" w:hAnsi="Arial" w:cs="Arial"/>
          <w:b/>
          <w:bCs/>
          <w:color w:val="333333"/>
          <w:sz w:val="21"/>
          <w:szCs w:val="21"/>
        </w:rPr>
        <w:t xml:space="preserve">Art. 51. - </w:t>
      </w:r>
      <w:r>
        <w:rPr>
          <w:rFonts w:ascii="Arial" w:hAnsi="Arial" w:cs="Arial"/>
          <w:color w:val="333333"/>
          <w:sz w:val="21"/>
          <w:szCs w:val="21"/>
        </w:rPr>
        <w:t>Convenţia tehnică se încheie astăzi, . . . . . . . . . ., în . . . . . . . . . . exemplare originale în limba română, având aceeaşi valoare juridică, câte un exemplar pentru fiecare parte contractantă.</w:t>
      </w:r>
    </w:p>
    <w:p w14:paraId="73FEA662" w14:textId="77777777" w:rsidR="00DF2331" w:rsidRDefault="00DF2331">
      <w:pPr>
        <w:spacing w:line="345" w:lineRule="atLeast"/>
        <w:jc w:val="both"/>
        <w:rPr>
          <w:rFonts w:ascii="Arial" w:eastAsia="Times New Roman" w:hAnsi="Arial" w:cs="Arial"/>
          <w:color w:val="333333"/>
          <w:sz w:val="21"/>
          <w:szCs w:val="21"/>
        </w:rPr>
      </w:pPr>
    </w:p>
    <w:p w14:paraId="0B420274"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r>
    </w:p>
    <w:tbl>
      <w:tblPr>
        <w:tblW w:w="6075" w:type="dxa"/>
        <w:jc w:val="center"/>
        <w:tblCellMar>
          <w:top w:w="15" w:type="dxa"/>
          <w:left w:w="15" w:type="dxa"/>
          <w:bottom w:w="15" w:type="dxa"/>
          <w:right w:w="15" w:type="dxa"/>
        </w:tblCellMar>
        <w:tblLook w:val="04A0" w:firstRow="1" w:lastRow="0" w:firstColumn="1" w:lastColumn="0" w:noHBand="0" w:noVBand="1"/>
      </w:tblPr>
      <w:tblGrid>
        <w:gridCol w:w="13"/>
        <w:gridCol w:w="6062"/>
      </w:tblGrid>
      <w:tr w:rsidR="00DF2331" w14:paraId="304BF716" w14:textId="77777777">
        <w:trPr>
          <w:trHeight w:val="15"/>
          <w:jc w:val="center"/>
        </w:trPr>
        <w:tc>
          <w:tcPr>
            <w:tcW w:w="0" w:type="auto"/>
            <w:tcMar>
              <w:top w:w="0" w:type="dxa"/>
              <w:left w:w="0" w:type="dxa"/>
              <w:bottom w:w="0" w:type="dxa"/>
              <w:right w:w="0" w:type="dxa"/>
            </w:tcMar>
            <w:hideMark/>
          </w:tcPr>
          <w:p w14:paraId="7E64D190" w14:textId="77777777" w:rsidR="00DF2331" w:rsidRDefault="00DF2331">
            <w:pPr>
              <w:spacing w:line="345" w:lineRule="atLeast"/>
              <w:jc w:val="center"/>
              <w:rPr>
                <w:rFonts w:ascii="Arial" w:eastAsia="Times New Roman" w:hAnsi="Arial" w:cs="Arial"/>
                <w:b/>
                <w:bCs/>
                <w:color w:val="333333"/>
                <w:sz w:val="26"/>
                <w:szCs w:val="26"/>
              </w:rPr>
            </w:pPr>
          </w:p>
        </w:tc>
        <w:tc>
          <w:tcPr>
            <w:tcW w:w="0" w:type="auto"/>
            <w:hideMark/>
          </w:tcPr>
          <w:p w14:paraId="7CC86EB4" w14:textId="77777777" w:rsidR="00DF2331" w:rsidRDefault="00DF2331">
            <w:pPr>
              <w:spacing w:line="345" w:lineRule="atLeast"/>
              <w:rPr>
                <w:rFonts w:eastAsia="Times New Roman"/>
                <w:sz w:val="20"/>
                <w:szCs w:val="20"/>
              </w:rPr>
            </w:pPr>
          </w:p>
        </w:tc>
      </w:tr>
      <w:tr w:rsidR="00DF2331" w14:paraId="6D3567E2" w14:textId="77777777">
        <w:trPr>
          <w:trHeight w:val="1875"/>
          <w:jc w:val="center"/>
        </w:trPr>
        <w:tc>
          <w:tcPr>
            <w:tcW w:w="0" w:type="auto"/>
            <w:tcMar>
              <w:top w:w="0" w:type="dxa"/>
              <w:left w:w="0" w:type="dxa"/>
              <w:bottom w:w="0" w:type="dxa"/>
              <w:right w:w="0" w:type="dxa"/>
            </w:tcMar>
            <w:hideMark/>
          </w:tcPr>
          <w:p w14:paraId="6D52DF08" w14:textId="77777777" w:rsidR="00DF2331" w:rsidRDefault="00DF2331">
            <w:pPr>
              <w:spacing w:line="345" w:lineRule="atLeast"/>
              <w:rPr>
                <w:rFonts w:eastAsia="Times New Roman"/>
                <w:sz w:val="20"/>
                <w:szCs w:val="20"/>
              </w:rPr>
            </w:pPr>
          </w:p>
        </w:tc>
        <w:tc>
          <w:tcPr>
            <w:tcW w:w="0" w:type="auto"/>
            <w:tcBorders>
              <w:top w:val="nil"/>
              <w:left w:val="nil"/>
              <w:bottom w:val="nil"/>
              <w:right w:val="nil"/>
            </w:tcBorders>
            <w:hideMark/>
          </w:tcPr>
          <w:p w14:paraId="1F432028" w14:textId="77777777" w:rsidR="00DF2331" w:rsidRDefault="006B7B0D">
            <w:pPr>
              <w:spacing w:line="345" w:lineRule="atLeast"/>
              <w:jc w:val="center"/>
              <w:rPr>
                <w:rFonts w:ascii="Arial" w:eastAsia="Times New Roman" w:hAnsi="Arial" w:cs="Arial"/>
                <w:color w:val="333333"/>
                <w:sz w:val="18"/>
                <w:szCs w:val="18"/>
              </w:rPr>
            </w:pPr>
            <w:r>
              <w:rPr>
                <w:rFonts w:ascii="Arial" w:eastAsia="Times New Roman" w:hAnsi="Arial" w:cs="Arial"/>
                <w:color w:val="333333"/>
                <w:sz w:val="18"/>
                <w:szCs w:val="18"/>
              </w:rPr>
              <w:t>Reprezentantul OSD</w:t>
            </w:r>
            <w:r>
              <w:rPr>
                <w:rFonts w:ascii="Arial" w:eastAsia="Times New Roman" w:hAnsi="Arial" w:cs="Arial"/>
                <w:color w:val="333333"/>
                <w:sz w:val="18"/>
                <w:szCs w:val="18"/>
              </w:rPr>
              <w:br/>
              <w:t>Numele şi prenumele: . . . . . . . . . .</w:t>
            </w:r>
            <w:r>
              <w:rPr>
                <w:rFonts w:ascii="Arial" w:eastAsia="Times New Roman" w:hAnsi="Arial" w:cs="Arial"/>
                <w:color w:val="333333"/>
                <w:sz w:val="18"/>
                <w:szCs w:val="18"/>
              </w:rPr>
              <w:br/>
              <w:t>Funcţia: . . . . . . . . . .</w:t>
            </w:r>
            <w:r>
              <w:rPr>
                <w:rFonts w:ascii="Arial" w:eastAsia="Times New Roman" w:hAnsi="Arial" w:cs="Arial"/>
                <w:color w:val="333333"/>
                <w:sz w:val="18"/>
                <w:szCs w:val="18"/>
              </w:rPr>
              <w:br/>
              <w:t>Semnătura: . . . . . . . . . .</w:t>
            </w:r>
            <w:r>
              <w:rPr>
                <w:rFonts w:ascii="Arial" w:eastAsia="Times New Roman" w:hAnsi="Arial" w:cs="Arial"/>
                <w:color w:val="333333"/>
                <w:sz w:val="18"/>
                <w:szCs w:val="18"/>
              </w:rPr>
              <w:br/>
              <w:t>Reprezentantul OEP/OEE</w:t>
            </w:r>
            <w:r>
              <w:rPr>
                <w:rFonts w:ascii="Arial" w:eastAsia="Times New Roman" w:hAnsi="Arial" w:cs="Arial"/>
                <w:color w:val="333333"/>
                <w:sz w:val="18"/>
                <w:szCs w:val="18"/>
              </w:rPr>
              <w:br/>
              <w:t>Numele şi prenumele: . . . . . . . . . .</w:t>
            </w:r>
            <w:r>
              <w:rPr>
                <w:rFonts w:ascii="Arial" w:eastAsia="Times New Roman" w:hAnsi="Arial" w:cs="Arial"/>
                <w:color w:val="333333"/>
                <w:sz w:val="18"/>
                <w:szCs w:val="18"/>
              </w:rPr>
              <w:br/>
              <w:t>Funcţia: . . . . . . . . . .</w:t>
            </w:r>
            <w:r>
              <w:rPr>
                <w:rFonts w:ascii="Arial" w:eastAsia="Times New Roman" w:hAnsi="Arial" w:cs="Arial"/>
                <w:color w:val="333333"/>
                <w:sz w:val="18"/>
                <w:szCs w:val="18"/>
              </w:rPr>
              <w:br/>
              <w:t>Semnătura: . . . . . . . . . .</w:t>
            </w:r>
          </w:p>
        </w:tc>
      </w:tr>
    </w:tbl>
    <w:p w14:paraId="34DF42A3" w14:textId="77777777" w:rsidR="00DF2331" w:rsidRDefault="006B7B0D">
      <w:pPr>
        <w:pStyle w:val="Heading4"/>
        <w:spacing w:line="345" w:lineRule="atLeast"/>
        <w:jc w:val="right"/>
        <w:rPr>
          <w:rFonts w:ascii="Arial" w:eastAsia="Times New Roman" w:hAnsi="Arial" w:cs="Arial"/>
          <w:color w:val="333333"/>
        </w:rPr>
      </w:pPr>
      <w:r>
        <w:rPr>
          <w:rFonts w:ascii="Arial" w:eastAsia="Times New Roman" w:hAnsi="Arial" w:cs="Arial"/>
          <w:color w:val="333333"/>
        </w:rPr>
        <w:t>ANEXĂ la clauzele minime obligatorii</w:t>
      </w:r>
    </w:p>
    <w:p w14:paraId="740C32AA" w14:textId="77777777" w:rsidR="00DF2331" w:rsidRDefault="00DF2331">
      <w:pPr>
        <w:spacing w:line="345" w:lineRule="atLeast"/>
        <w:jc w:val="both"/>
        <w:rPr>
          <w:rFonts w:ascii="Arial" w:eastAsia="Times New Roman" w:hAnsi="Arial" w:cs="Arial"/>
          <w:color w:val="333333"/>
          <w:sz w:val="21"/>
          <w:szCs w:val="21"/>
        </w:rPr>
      </w:pPr>
    </w:p>
    <w:p w14:paraId="1300A097"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t>Graficul de proiectare şi/sau execuţie a lucrărilor de racordare la SD</w:t>
      </w:r>
    </w:p>
    <w:p w14:paraId="1A1D8C03" w14:textId="77777777" w:rsidR="00DF2331" w:rsidRDefault="006B7B0D">
      <w:pPr>
        <w:pStyle w:val="al"/>
        <w:spacing w:line="345" w:lineRule="atLeast"/>
        <w:rPr>
          <w:rFonts w:ascii="Arial" w:hAnsi="Arial" w:cs="Arial"/>
          <w:color w:val="333333"/>
          <w:sz w:val="21"/>
          <w:szCs w:val="21"/>
        </w:rPr>
      </w:pPr>
      <w:r>
        <w:rPr>
          <w:rFonts w:ascii="Arial" w:hAnsi="Arial" w:cs="Arial"/>
          <w:color w:val="333333"/>
          <w:sz w:val="21"/>
          <w:szCs w:val="21"/>
        </w:rPr>
        <w:t>. . . . . . . . . .</w:t>
      </w:r>
    </w:p>
    <w:p w14:paraId="7A9109AE" w14:textId="77777777" w:rsidR="00DF2331" w:rsidRDefault="00DF2331">
      <w:pPr>
        <w:spacing w:line="345" w:lineRule="atLeast"/>
        <w:jc w:val="both"/>
        <w:rPr>
          <w:rFonts w:ascii="Arial" w:eastAsia="Times New Roman" w:hAnsi="Arial" w:cs="Arial"/>
          <w:color w:val="333333"/>
          <w:sz w:val="21"/>
          <w:szCs w:val="21"/>
        </w:rPr>
      </w:pPr>
    </w:p>
    <w:p w14:paraId="292D5A10" w14:textId="77777777" w:rsidR="00DF2331" w:rsidRDefault="006B7B0D">
      <w:pPr>
        <w:spacing w:line="345" w:lineRule="atLeast"/>
        <w:jc w:val="center"/>
        <w:rPr>
          <w:rFonts w:ascii="Arial" w:eastAsia="Times New Roman" w:hAnsi="Arial" w:cs="Arial"/>
          <w:b/>
          <w:bCs/>
          <w:color w:val="333333"/>
          <w:sz w:val="26"/>
          <w:szCs w:val="26"/>
        </w:rPr>
      </w:pPr>
      <w:r>
        <w:rPr>
          <w:rFonts w:ascii="Arial" w:eastAsia="Times New Roman" w:hAnsi="Arial" w:cs="Arial"/>
          <w:b/>
          <w:bCs/>
          <w:color w:val="333333"/>
          <w:sz w:val="26"/>
          <w:szCs w:val="26"/>
        </w:rPr>
        <w:br/>
      </w:r>
    </w:p>
    <w:tbl>
      <w:tblPr>
        <w:tblW w:w="6075" w:type="dxa"/>
        <w:jc w:val="center"/>
        <w:tblCellMar>
          <w:top w:w="15" w:type="dxa"/>
          <w:left w:w="15" w:type="dxa"/>
          <w:bottom w:w="15" w:type="dxa"/>
          <w:right w:w="15" w:type="dxa"/>
        </w:tblCellMar>
        <w:tblLook w:val="04A0" w:firstRow="1" w:lastRow="0" w:firstColumn="1" w:lastColumn="0" w:noHBand="0" w:noVBand="1"/>
      </w:tblPr>
      <w:tblGrid>
        <w:gridCol w:w="13"/>
        <w:gridCol w:w="6062"/>
      </w:tblGrid>
      <w:tr w:rsidR="00DF2331" w14:paraId="1F561406" w14:textId="77777777">
        <w:trPr>
          <w:trHeight w:val="15"/>
          <w:jc w:val="center"/>
        </w:trPr>
        <w:tc>
          <w:tcPr>
            <w:tcW w:w="0" w:type="auto"/>
            <w:tcMar>
              <w:top w:w="0" w:type="dxa"/>
              <w:left w:w="0" w:type="dxa"/>
              <w:bottom w:w="0" w:type="dxa"/>
              <w:right w:w="0" w:type="dxa"/>
            </w:tcMar>
            <w:hideMark/>
          </w:tcPr>
          <w:p w14:paraId="4BE4E969" w14:textId="77777777" w:rsidR="00DF2331" w:rsidRDefault="00DF2331">
            <w:pPr>
              <w:spacing w:line="345" w:lineRule="atLeast"/>
              <w:jc w:val="center"/>
              <w:rPr>
                <w:rFonts w:ascii="Arial" w:eastAsia="Times New Roman" w:hAnsi="Arial" w:cs="Arial"/>
                <w:b/>
                <w:bCs/>
                <w:color w:val="333333"/>
                <w:sz w:val="26"/>
                <w:szCs w:val="26"/>
              </w:rPr>
            </w:pPr>
          </w:p>
        </w:tc>
        <w:tc>
          <w:tcPr>
            <w:tcW w:w="0" w:type="auto"/>
            <w:hideMark/>
          </w:tcPr>
          <w:p w14:paraId="27DB3391" w14:textId="77777777" w:rsidR="00DF2331" w:rsidRDefault="00DF2331">
            <w:pPr>
              <w:spacing w:line="345" w:lineRule="atLeast"/>
              <w:rPr>
                <w:rFonts w:eastAsia="Times New Roman"/>
                <w:sz w:val="20"/>
                <w:szCs w:val="20"/>
              </w:rPr>
            </w:pPr>
          </w:p>
        </w:tc>
      </w:tr>
      <w:tr w:rsidR="00DF2331" w14:paraId="4C5790E7" w14:textId="77777777">
        <w:trPr>
          <w:trHeight w:val="1665"/>
          <w:jc w:val="center"/>
        </w:trPr>
        <w:tc>
          <w:tcPr>
            <w:tcW w:w="0" w:type="auto"/>
            <w:tcMar>
              <w:top w:w="0" w:type="dxa"/>
              <w:left w:w="0" w:type="dxa"/>
              <w:bottom w:w="0" w:type="dxa"/>
              <w:right w:w="0" w:type="dxa"/>
            </w:tcMar>
            <w:hideMark/>
          </w:tcPr>
          <w:p w14:paraId="444AF58F" w14:textId="77777777" w:rsidR="00DF2331" w:rsidRDefault="00DF2331">
            <w:pPr>
              <w:spacing w:line="345" w:lineRule="atLeast"/>
              <w:rPr>
                <w:rFonts w:eastAsia="Times New Roman"/>
                <w:sz w:val="20"/>
                <w:szCs w:val="20"/>
              </w:rPr>
            </w:pPr>
          </w:p>
        </w:tc>
        <w:tc>
          <w:tcPr>
            <w:tcW w:w="0" w:type="auto"/>
            <w:tcBorders>
              <w:top w:val="nil"/>
              <w:left w:val="nil"/>
              <w:bottom w:val="nil"/>
              <w:right w:val="nil"/>
            </w:tcBorders>
            <w:hideMark/>
          </w:tcPr>
          <w:p w14:paraId="0ABB3E74" w14:textId="77777777" w:rsidR="00DF2331" w:rsidRDefault="006B7B0D">
            <w:pPr>
              <w:spacing w:line="345" w:lineRule="atLeast"/>
              <w:jc w:val="center"/>
              <w:rPr>
                <w:rFonts w:ascii="Arial" w:eastAsia="Times New Roman" w:hAnsi="Arial" w:cs="Arial"/>
                <w:color w:val="333333"/>
                <w:sz w:val="18"/>
                <w:szCs w:val="18"/>
              </w:rPr>
            </w:pPr>
            <w:r>
              <w:rPr>
                <w:rFonts w:ascii="Arial" w:eastAsia="Times New Roman" w:hAnsi="Arial" w:cs="Arial"/>
                <w:color w:val="333333"/>
                <w:sz w:val="18"/>
                <w:szCs w:val="18"/>
              </w:rPr>
              <w:t>Reprezentantul OSD</w:t>
            </w:r>
            <w:r>
              <w:rPr>
                <w:rFonts w:ascii="Arial" w:eastAsia="Times New Roman" w:hAnsi="Arial" w:cs="Arial"/>
                <w:color w:val="333333"/>
                <w:sz w:val="18"/>
                <w:szCs w:val="18"/>
              </w:rPr>
              <w:br/>
              <w:t>Numele şi prenumele: . . . . . . . . . .</w:t>
            </w:r>
            <w:r>
              <w:rPr>
                <w:rFonts w:ascii="Arial" w:eastAsia="Times New Roman" w:hAnsi="Arial" w:cs="Arial"/>
                <w:color w:val="333333"/>
                <w:sz w:val="18"/>
                <w:szCs w:val="18"/>
              </w:rPr>
              <w:br/>
              <w:t>Funcţia: . . . . . . . . . .</w:t>
            </w:r>
            <w:r>
              <w:rPr>
                <w:rFonts w:ascii="Arial" w:eastAsia="Times New Roman" w:hAnsi="Arial" w:cs="Arial"/>
                <w:color w:val="333333"/>
                <w:sz w:val="18"/>
                <w:szCs w:val="18"/>
              </w:rPr>
              <w:br/>
              <w:t>Semnătura: . . . . . . . . . .</w:t>
            </w:r>
            <w:r>
              <w:rPr>
                <w:rFonts w:ascii="Arial" w:eastAsia="Times New Roman" w:hAnsi="Arial" w:cs="Arial"/>
                <w:color w:val="333333"/>
                <w:sz w:val="18"/>
                <w:szCs w:val="18"/>
              </w:rPr>
              <w:br/>
              <w:t>Reprezentantul OEP/OEE</w:t>
            </w:r>
            <w:r>
              <w:rPr>
                <w:rFonts w:ascii="Arial" w:eastAsia="Times New Roman" w:hAnsi="Arial" w:cs="Arial"/>
                <w:color w:val="333333"/>
                <w:sz w:val="18"/>
                <w:szCs w:val="18"/>
              </w:rPr>
              <w:br/>
            </w:r>
            <w:r>
              <w:rPr>
                <w:rFonts w:ascii="Arial" w:eastAsia="Times New Roman" w:hAnsi="Arial" w:cs="Arial"/>
                <w:color w:val="333333"/>
                <w:sz w:val="18"/>
                <w:szCs w:val="18"/>
              </w:rPr>
              <w:lastRenderedPageBreak/>
              <w:t>Numele şi prenumele: . . . . . . . . . .</w:t>
            </w:r>
            <w:r>
              <w:rPr>
                <w:rFonts w:ascii="Arial" w:eastAsia="Times New Roman" w:hAnsi="Arial" w:cs="Arial"/>
                <w:color w:val="333333"/>
                <w:sz w:val="18"/>
                <w:szCs w:val="18"/>
              </w:rPr>
              <w:br/>
              <w:t>Funcţia: . . . . . . . . . .</w:t>
            </w:r>
            <w:r>
              <w:rPr>
                <w:rFonts w:ascii="Arial" w:eastAsia="Times New Roman" w:hAnsi="Arial" w:cs="Arial"/>
                <w:color w:val="333333"/>
                <w:sz w:val="18"/>
                <w:szCs w:val="18"/>
              </w:rPr>
              <w:br/>
              <w:t>Semnătura: . . . . . . . . . .</w:t>
            </w:r>
          </w:p>
        </w:tc>
      </w:tr>
    </w:tbl>
    <w:p w14:paraId="565EC090" w14:textId="77777777" w:rsidR="004E40AA" w:rsidRDefault="004E40AA"/>
    <w:sectPr w:rsidR="004E40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E40AA"/>
    <w:rsid w:val="004E40AA"/>
    <w:rsid w:val="0057281E"/>
    <w:rsid w:val="006B7B0D"/>
    <w:rsid w:val="008123F4"/>
    <w:rsid w:val="00DF23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E9EED"/>
  <w15:docId w15:val="{DF9A0A39-49F6-41B2-9850-8F33FC4F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after="0" w:line="570" w:lineRule="atLeast"/>
      <w:jc w:val="both"/>
      <w:outlineLvl w:val="0"/>
    </w:pPr>
    <w:rPr>
      <w:rFonts w:ascii="Cambria" w:hAnsi="Cambria" w:cs="Times New Roman"/>
      <w:color w:val="2A76A7"/>
      <w:kern w:val="36"/>
      <w:sz w:val="32"/>
      <w:szCs w:val="32"/>
    </w:rPr>
  </w:style>
  <w:style w:type="paragraph" w:styleId="Heading2">
    <w:name w:val="heading 2"/>
    <w:basedOn w:val="Normal"/>
    <w:link w:val="Heading2Char"/>
    <w:uiPriority w:val="9"/>
    <w:qFormat/>
    <w:pPr>
      <w:spacing w:after="0" w:line="240" w:lineRule="auto"/>
      <w:jc w:val="both"/>
      <w:outlineLvl w:val="1"/>
    </w:pPr>
    <w:rPr>
      <w:rFonts w:ascii="Times New Roman" w:hAnsi="Times New Roman" w:cs="Times New Roman"/>
      <w:sz w:val="24"/>
      <w:szCs w:val="24"/>
    </w:rPr>
  </w:style>
  <w:style w:type="paragraph" w:styleId="Heading3">
    <w:name w:val="heading 3"/>
    <w:basedOn w:val="Normal"/>
    <w:link w:val="Heading3Char"/>
    <w:uiPriority w:val="9"/>
    <w:qFormat/>
    <w:pPr>
      <w:spacing w:after="0" w:line="240" w:lineRule="auto"/>
      <w:jc w:val="both"/>
      <w:outlineLvl w:val="2"/>
    </w:pPr>
    <w:rPr>
      <w:rFonts w:ascii="Times New Roman" w:hAnsi="Times New Roman" w:cs="Times New Roman"/>
      <w:sz w:val="24"/>
      <w:szCs w:val="24"/>
    </w:rPr>
  </w:style>
  <w:style w:type="paragraph" w:styleId="Heading4">
    <w:name w:val="heading 4"/>
    <w:basedOn w:val="Normal"/>
    <w:link w:val="Heading4Char"/>
    <w:uiPriority w:val="9"/>
    <w:qFormat/>
    <w:pPr>
      <w:spacing w:after="0" w:line="240" w:lineRule="auto"/>
      <w:jc w:val="both"/>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hAnsi="Cambria" w:cs="Times New Roman"/>
      <w:color w:val="2A76A7"/>
      <w:kern w:val="36"/>
      <w:sz w:val="32"/>
      <w:szCs w:val="32"/>
    </w:rPr>
  </w:style>
  <w:style w:type="character" w:customStyle="1" w:styleId="Heading2Char">
    <w:name w:val="Heading 2 Char"/>
    <w:basedOn w:val="DefaultParagraphFont"/>
    <w:link w:val="Heading2"/>
    <w:uiPriority w:val="9"/>
    <w:rPr>
      <w:rFonts w:ascii="Times New Roman" w:hAnsi="Times New Roman" w:cs="Times New Roman"/>
      <w:sz w:val="24"/>
      <w:szCs w:val="24"/>
    </w:rPr>
  </w:style>
  <w:style w:type="character" w:customStyle="1" w:styleId="Heading3Char">
    <w:name w:val="Heading 3 Char"/>
    <w:basedOn w:val="DefaultParagraphFont"/>
    <w:link w:val="Heading3"/>
    <w:uiPriority w:val="9"/>
    <w:rPr>
      <w:rFonts w:ascii="Times New Roman" w:hAnsi="Times New Roman" w:cs="Times New Roman"/>
      <w:sz w:val="24"/>
      <w:szCs w:val="24"/>
    </w:rPr>
  </w:style>
  <w:style w:type="character" w:customStyle="1" w:styleId="Heading4Char">
    <w:name w:val="Heading 4 Char"/>
    <w:basedOn w:val="DefaultParagraphFont"/>
    <w:link w:val="Heading4"/>
    <w:uiPriority w:val="9"/>
    <w:rPr>
      <w:rFonts w:ascii="Times New Roman" w:hAnsi="Times New Roman" w:cs="Times New Roman"/>
      <w:b/>
      <w:bCs/>
      <w:sz w:val="24"/>
      <w:szCs w:val="24"/>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urier New" w:hAnsi="Courier New" w:cs="Courier New"/>
      <w:sz w:val="20"/>
      <w:szCs w:val="20"/>
    </w:rPr>
  </w:style>
  <w:style w:type="character" w:styleId="Strong">
    <w:name w:val="Strong"/>
    <w:basedOn w:val="DefaultParagraphFont"/>
    <w:uiPriority w:val="22"/>
    <w:qFormat/>
    <w:rPr>
      <w:b/>
      <w:bCs/>
    </w:rPr>
  </w:style>
  <w:style w:type="paragraph" w:customStyle="1" w:styleId="msonormal0">
    <w:name w:val="msonormal"/>
    <w:basedOn w:val="Normal"/>
    <w:pPr>
      <w:spacing w:after="0" w:line="240" w:lineRule="auto"/>
      <w:jc w:val="both"/>
    </w:pPr>
    <w:rPr>
      <w:rFonts w:ascii="Times New Roman" w:hAnsi="Times New Roman" w:cs="Times New Roman"/>
      <w:sz w:val="24"/>
      <w:szCs w:val="24"/>
    </w:rPr>
  </w:style>
  <w:style w:type="paragraph" w:styleId="NormalWeb">
    <w:name w:val="Normal (Web)"/>
    <w:basedOn w:val="Normal"/>
    <w:uiPriority w:val="99"/>
    <w:semiHidden/>
    <w:unhideWhenUsed/>
    <w:pPr>
      <w:spacing w:after="0" w:line="240" w:lineRule="auto"/>
      <w:jc w:val="both"/>
    </w:pPr>
    <w:rPr>
      <w:rFonts w:ascii="Times New Roman" w:hAnsi="Times New Roman" w:cs="Times New Roman"/>
      <w:sz w:val="24"/>
      <w:szCs w:val="24"/>
    </w:rPr>
  </w:style>
  <w:style w:type="paragraph" w:customStyle="1" w:styleId="displayfirstversion">
    <w:name w:val="display_first_version"/>
    <w:basedOn w:val="Normal"/>
    <w:pPr>
      <w:spacing w:before="100" w:beforeAutospacing="1" w:after="100" w:afterAutospacing="1" w:line="240" w:lineRule="auto"/>
    </w:pPr>
    <w:rPr>
      <w:rFonts w:ascii="Times New Roman" w:hAnsi="Times New Roman" w:cs="Times New Roman"/>
      <w:vanish/>
      <w:sz w:val="24"/>
      <w:szCs w:val="24"/>
    </w:rPr>
  </w:style>
  <w:style w:type="paragraph" w:customStyle="1" w:styleId="document-note">
    <w:name w:val="document-note"/>
    <w:basedOn w:val="Normal"/>
    <w:pPr>
      <w:pBdr>
        <w:top w:val="single" w:sz="12" w:space="4" w:color="FFEE58"/>
        <w:left w:val="single" w:sz="12" w:space="8" w:color="FFEE58"/>
        <w:bottom w:val="single" w:sz="12" w:space="4" w:color="FFEE58"/>
        <w:right w:val="single" w:sz="12" w:space="8" w:color="FFEE58"/>
      </w:pBdr>
      <w:shd w:val="clear" w:color="auto" w:fill="FFFFFF"/>
      <w:spacing w:before="75" w:after="75" w:line="240" w:lineRule="auto"/>
    </w:pPr>
    <w:rPr>
      <w:rFonts w:ascii="Times New Roman" w:hAnsi="Times New Roman" w:cs="Times New Roman"/>
      <w:sz w:val="18"/>
      <w:szCs w:val="18"/>
    </w:rPr>
  </w:style>
  <w:style w:type="paragraph" w:customStyle="1" w:styleId="notablewrapper">
    <w:name w:val="notablewrapper"/>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ateuntil">
    <w:name w:val="date_until"/>
    <w:basedOn w:val="Normal"/>
    <w:pPr>
      <w:spacing w:before="100" w:beforeAutospacing="1" w:after="450" w:line="240" w:lineRule="auto"/>
    </w:pPr>
    <w:rPr>
      <w:rFonts w:ascii="Times New Roman" w:hAnsi="Times New Roman" w:cs="Times New Roman"/>
      <w:sz w:val="18"/>
      <w:szCs w:val="18"/>
    </w:rPr>
  </w:style>
  <w:style w:type="paragraph" w:customStyle="1" w:styleId="jumptoart">
    <w:name w:val="jump_to_art"/>
    <w:basedOn w:val="Normal"/>
    <w:pPr>
      <w:spacing w:before="100" w:beforeAutospacing="1" w:after="100" w:afterAutospacing="1" w:line="240" w:lineRule="auto"/>
    </w:pPr>
    <w:rPr>
      <w:rFonts w:ascii="Times New Roman" w:hAnsi="Times New Roman" w:cs="Times New Roman"/>
      <w:vanish/>
      <w:sz w:val="24"/>
      <w:szCs w:val="24"/>
    </w:rPr>
  </w:style>
  <w:style w:type="paragraph" w:customStyle="1" w:styleId="quoted">
    <w:name w:val="quoted"/>
    <w:basedOn w:val="Normal"/>
    <w:pPr>
      <w:spacing w:before="100" w:beforeAutospacing="1" w:after="100" w:afterAutospacing="1" w:line="240" w:lineRule="auto"/>
    </w:pPr>
    <w:rPr>
      <w:rFonts w:ascii="Times New Roman" w:hAnsi="Times New Roman" w:cs="Times New Roman"/>
      <w:i/>
      <w:iCs/>
      <w:sz w:val="24"/>
      <w:szCs w:val="24"/>
    </w:rPr>
  </w:style>
  <w:style w:type="paragraph" w:customStyle="1" w:styleId="s2">
    <w:name w:val="s_2"/>
    <w:basedOn w:val="Normal"/>
    <w:pPr>
      <w:spacing w:before="100" w:beforeAutospacing="1" w:after="300" w:line="240" w:lineRule="auto"/>
    </w:pPr>
    <w:rPr>
      <w:rFonts w:ascii="Times New Roman" w:hAnsi="Times New Roman" w:cs="Times New Roman"/>
      <w:sz w:val="24"/>
      <w:szCs w:val="24"/>
    </w:rPr>
  </w:style>
  <w:style w:type="paragraph" w:customStyle="1" w:styleId="ac">
    <w:name w:val="a_c"/>
    <w:basedOn w:val="Normal"/>
    <w:pPr>
      <w:spacing w:before="100" w:beforeAutospacing="1" w:after="100" w:afterAutospacing="1" w:line="240" w:lineRule="auto"/>
      <w:jc w:val="center"/>
    </w:pPr>
    <w:rPr>
      <w:rFonts w:ascii="Times New Roman" w:hAnsi="Times New Roman" w:cs="Times New Roman"/>
      <w:sz w:val="24"/>
      <w:szCs w:val="24"/>
    </w:rPr>
  </w:style>
  <w:style w:type="paragraph" w:customStyle="1" w:styleId="ar">
    <w:name w:val="a_r"/>
    <w:basedOn w:val="Normal"/>
    <w:pPr>
      <w:spacing w:before="100" w:beforeAutospacing="1" w:after="100" w:afterAutospacing="1" w:line="240" w:lineRule="auto"/>
      <w:jc w:val="right"/>
    </w:pPr>
    <w:rPr>
      <w:rFonts w:ascii="Times New Roman" w:hAnsi="Times New Roman" w:cs="Times New Roman"/>
      <w:sz w:val="24"/>
      <w:szCs w:val="24"/>
    </w:rPr>
  </w:style>
  <w:style w:type="paragraph" w:customStyle="1" w:styleId="document-notetitle">
    <w:name w:val="document-note_title"/>
    <w:basedOn w:val="Normal"/>
    <w:pPr>
      <w:spacing w:before="100" w:beforeAutospacing="1" w:after="100" w:afterAutospacing="1" w:line="240" w:lineRule="auto"/>
    </w:pPr>
    <w:rPr>
      <w:rFonts w:ascii="Times New Roman" w:hAnsi="Times New Roman" w:cs="Times New Roman"/>
      <w:b/>
      <w:bCs/>
      <w:sz w:val="24"/>
      <w:szCs w:val="24"/>
    </w:rPr>
  </w:style>
  <w:style w:type="paragraph" w:customStyle="1" w:styleId="isapplied">
    <w:name w:val="is_applie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js-calendar">
    <w:name w:val="js-calendar"/>
    <w:basedOn w:val="Normal"/>
    <w:pPr>
      <w:spacing w:before="45" w:after="45" w:line="240" w:lineRule="auto"/>
      <w:ind w:left="45" w:right="45"/>
    </w:pPr>
    <w:rPr>
      <w:rFonts w:ascii="Times New Roman" w:hAnsi="Times New Roman" w:cs="Times New Roman"/>
      <w:b/>
      <w:bCs/>
      <w:color w:val="008000"/>
      <w:sz w:val="24"/>
      <w:szCs w:val="24"/>
    </w:rPr>
  </w:style>
  <w:style w:type="paragraph" w:customStyle="1" w:styleId="addtotree">
    <w:name w:val="addtotree"/>
    <w:basedOn w:val="Normal"/>
    <w:pPr>
      <w:spacing w:before="100" w:beforeAutospacing="1" w:after="750" w:line="240" w:lineRule="auto"/>
    </w:pPr>
    <w:rPr>
      <w:rFonts w:ascii="Times New Roman" w:hAnsi="Times New Roman" w:cs="Times New Roman"/>
      <w:sz w:val="24"/>
      <w:szCs w:val="24"/>
    </w:rPr>
  </w:style>
  <w:style w:type="paragraph" w:customStyle="1" w:styleId="pdffooter">
    <w:name w:val="pdf_footer"/>
    <w:basedOn w:val="Normal"/>
    <w:pPr>
      <w:spacing w:before="100" w:beforeAutospacing="1" w:after="100" w:afterAutospacing="1" w:line="240" w:lineRule="auto"/>
    </w:pPr>
    <w:rPr>
      <w:rFonts w:ascii="Arial" w:hAnsi="Arial" w:cs="Arial"/>
      <w:sz w:val="14"/>
      <w:szCs w:val="14"/>
    </w:rPr>
  </w:style>
  <w:style w:type="paragraph" w:customStyle="1" w:styleId="t45">
    <w:name w:val="t_45"/>
    <w:basedOn w:val="Normal"/>
    <w:pPr>
      <w:spacing w:before="100" w:beforeAutospacing="1" w:after="100" w:afterAutospacing="1" w:line="240" w:lineRule="auto"/>
    </w:pPr>
    <w:rPr>
      <w:rFonts w:ascii="Times New Roman" w:hAnsi="Times New Roman" w:cs="Times New Roman"/>
      <w:sz w:val="24"/>
      <w:szCs w:val="24"/>
    </w:rPr>
  </w:style>
  <w:style w:type="paragraph" w:customStyle="1" w:styleId="t46">
    <w:name w:val="t_46"/>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mallgray">
    <w:name w:val="small_gray"/>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haredlist">
    <w:name w:val="shared_lis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waitapprove">
    <w:name w:val="wait_approv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document-noterate">
    <w:name w:val="document-note_rat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js-nomenclature-expand">
    <w:name w:val="js-nomenclature-expand"/>
    <w:basedOn w:val="Normal"/>
    <w:pPr>
      <w:spacing w:before="100" w:beforeAutospacing="1" w:after="100" w:afterAutospacing="1" w:line="240" w:lineRule="auto"/>
    </w:pPr>
    <w:rPr>
      <w:rFonts w:ascii="Times New Roman" w:hAnsi="Times New Roman" w:cs="Times New Roman"/>
      <w:sz w:val="24"/>
      <w:szCs w:val="24"/>
    </w:rPr>
  </w:style>
  <w:style w:type="paragraph" w:customStyle="1" w:styleId="open">
    <w:name w:val="open"/>
    <w:basedOn w:val="Normal"/>
    <w:pPr>
      <w:spacing w:before="100" w:beforeAutospacing="1" w:after="100" w:afterAutospacing="1" w:line="240" w:lineRule="auto"/>
    </w:pPr>
    <w:rPr>
      <w:rFonts w:ascii="Times New Roman" w:hAnsi="Times New Roman" w:cs="Times New Roman"/>
      <w:sz w:val="24"/>
      <w:szCs w:val="24"/>
    </w:rPr>
  </w:style>
  <w:style w:type="paragraph" w:customStyle="1" w:styleId="btnclose">
    <w:name w:val="btn_close"/>
    <w:basedOn w:val="Normal"/>
    <w:pPr>
      <w:spacing w:before="100" w:beforeAutospacing="1" w:after="100" w:afterAutospacing="1" w:line="240" w:lineRule="auto"/>
    </w:pPr>
    <w:rPr>
      <w:rFonts w:ascii="Times New Roman" w:hAnsi="Times New Roman" w:cs="Times New Roman"/>
      <w:sz w:val="24"/>
      <w:szCs w:val="24"/>
    </w:rPr>
  </w:style>
  <w:style w:type="paragraph" w:customStyle="1" w:styleId="nomenclature-content">
    <w:name w:val="nomenclature-conten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cmt">
    <w:name w:val="cmt"/>
    <w:basedOn w:val="Normal"/>
    <w:pPr>
      <w:spacing w:before="100" w:beforeAutospacing="1" w:after="100" w:afterAutospacing="1" w:line="240" w:lineRule="auto"/>
    </w:pPr>
    <w:rPr>
      <w:rFonts w:ascii="Times New Roman" w:hAnsi="Times New Roman" w:cs="Times New Roman"/>
      <w:sz w:val="24"/>
      <w:szCs w:val="24"/>
    </w:rPr>
  </w:style>
  <w:style w:type="paragraph" w:customStyle="1" w:styleId="cmg">
    <w:name w:val="cmg"/>
    <w:basedOn w:val="Normal"/>
    <w:pPr>
      <w:spacing w:before="100" w:beforeAutospacing="1" w:after="100" w:afterAutospacing="1" w:line="240" w:lineRule="auto"/>
    </w:pPr>
    <w:rPr>
      <w:rFonts w:ascii="Times New Roman" w:hAnsi="Times New Roman" w:cs="Times New Roman"/>
      <w:sz w:val="24"/>
      <w:szCs w:val="24"/>
    </w:rPr>
  </w:style>
  <w:style w:type="paragraph" w:customStyle="1" w:styleId="smallgray1">
    <w:name w:val="small_gray1"/>
    <w:basedOn w:val="Normal"/>
    <w:pPr>
      <w:spacing w:after="0" w:line="240" w:lineRule="auto"/>
      <w:jc w:val="both"/>
    </w:pPr>
    <w:rPr>
      <w:rFonts w:ascii="Times New Roman" w:hAnsi="Times New Roman" w:cs="Times New Roman"/>
      <w:color w:val="999999"/>
      <w:sz w:val="17"/>
      <w:szCs w:val="17"/>
    </w:rPr>
  </w:style>
  <w:style w:type="paragraph" w:customStyle="1" w:styleId="sharedlist1">
    <w:name w:val="shared_list1"/>
    <w:basedOn w:val="Normal"/>
    <w:pPr>
      <w:spacing w:after="0" w:line="240" w:lineRule="auto"/>
      <w:jc w:val="both"/>
    </w:pPr>
    <w:rPr>
      <w:rFonts w:ascii="Times New Roman" w:hAnsi="Times New Roman" w:cs="Times New Roman"/>
      <w:vanish/>
      <w:sz w:val="24"/>
      <w:szCs w:val="24"/>
    </w:rPr>
  </w:style>
  <w:style w:type="paragraph" w:customStyle="1" w:styleId="waitapprove1">
    <w:name w:val="wait_approve1"/>
    <w:basedOn w:val="Normal"/>
    <w:pPr>
      <w:spacing w:after="0" w:line="240" w:lineRule="auto"/>
      <w:jc w:val="both"/>
    </w:pPr>
    <w:rPr>
      <w:rFonts w:ascii="Times New Roman" w:hAnsi="Times New Roman" w:cs="Times New Roman"/>
      <w:vanish/>
      <w:sz w:val="24"/>
      <w:szCs w:val="24"/>
    </w:rPr>
  </w:style>
  <w:style w:type="paragraph" w:customStyle="1" w:styleId="document-noterate1">
    <w:name w:val="document-note_rate1"/>
    <w:basedOn w:val="Normal"/>
    <w:pPr>
      <w:spacing w:after="0" w:line="240" w:lineRule="auto"/>
      <w:jc w:val="both"/>
    </w:pPr>
    <w:rPr>
      <w:rFonts w:ascii="Times New Roman" w:hAnsi="Times New Roman" w:cs="Times New Roman"/>
      <w:vanish/>
      <w:sz w:val="24"/>
      <w:szCs w:val="24"/>
    </w:rPr>
  </w:style>
  <w:style w:type="paragraph" w:customStyle="1" w:styleId="js-nomenclature-expand1">
    <w:name w:val="js-nomenclature-expand1"/>
    <w:basedOn w:val="Normal"/>
    <w:pPr>
      <w:spacing w:after="0" w:line="240" w:lineRule="auto"/>
      <w:jc w:val="both"/>
    </w:pPr>
    <w:rPr>
      <w:rFonts w:ascii="Times New Roman" w:hAnsi="Times New Roman" w:cs="Times New Roman"/>
      <w:sz w:val="24"/>
      <w:szCs w:val="24"/>
      <w:u w:val="single"/>
    </w:rPr>
  </w:style>
  <w:style w:type="paragraph" w:customStyle="1" w:styleId="open1">
    <w:name w:val="open1"/>
    <w:basedOn w:val="Normal"/>
    <w:pPr>
      <w:spacing w:after="0" w:line="240" w:lineRule="auto"/>
      <w:jc w:val="both"/>
    </w:pPr>
    <w:rPr>
      <w:rFonts w:ascii="Times New Roman" w:hAnsi="Times New Roman" w:cs="Times New Roman"/>
      <w:sz w:val="24"/>
      <w:szCs w:val="24"/>
    </w:rPr>
  </w:style>
  <w:style w:type="paragraph" w:customStyle="1" w:styleId="document-notetitle1">
    <w:name w:val="document-note_title1"/>
    <w:basedOn w:val="Normal"/>
    <w:pPr>
      <w:spacing w:after="0" w:line="240" w:lineRule="auto"/>
      <w:ind w:left="300"/>
      <w:jc w:val="both"/>
    </w:pPr>
    <w:rPr>
      <w:rFonts w:ascii="Times New Roman" w:hAnsi="Times New Roman" w:cs="Times New Roman"/>
      <w:b/>
      <w:bCs/>
      <w:sz w:val="24"/>
      <w:szCs w:val="24"/>
    </w:rPr>
  </w:style>
  <w:style w:type="paragraph" w:customStyle="1" w:styleId="btnclose1">
    <w:name w:val="btn_close1"/>
    <w:basedOn w:val="Normal"/>
    <w:pPr>
      <w:spacing w:after="0" w:line="240" w:lineRule="auto"/>
      <w:ind w:hanging="18913"/>
      <w:jc w:val="both"/>
    </w:pPr>
    <w:rPr>
      <w:rFonts w:ascii="Times New Roman" w:hAnsi="Times New Roman" w:cs="Times New Roman"/>
      <w:vanish/>
      <w:sz w:val="24"/>
      <w:szCs w:val="24"/>
    </w:rPr>
  </w:style>
  <w:style w:type="paragraph" w:customStyle="1" w:styleId="nomenclature-content1">
    <w:name w:val="nomenclature-content1"/>
    <w:basedOn w:val="Normal"/>
    <w:pPr>
      <w:pBdr>
        <w:top w:val="single" w:sz="18" w:space="8" w:color="FFA64D"/>
        <w:left w:val="single" w:sz="18" w:space="8" w:color="FFA64D"/>
        <w:bottom w:val="single" w:sz="18" w:space="8" w:color="FFA64D"/>
        <w:right w:val="single" w:sz="18" w:space="8" w:color="FFA64D"/>
      </w:pBdr>
      <w:spacing w:before="150" w:after="0" w:line="240" w:lineRule="auto"/>
      <w:jc w:val="both"/>
    </w:pPr>
    <w:rPr>
      <w:rFonts w:ascii="Times New Roman" w:hAnsi="Times New Roman" w:cs="Times New Roman"/>
      <w:vanish/>
      <w:sz w:val="24"/>
      <w:szCs w:val="24"/>
    </w:rPr>
  </w:style>
  <w:style w:type="paragraph" w:customStyle="1" w:styleId="t451">
    <w:name w:val="t_451"/>
    <w:basedOn w:val="Normal"/>
    <w:pPr>
      <w:spacing w:before="150" w:after="0" w:line="240" w:lineRule="auto"/>
      <w:jc w:val="both"/>
    </w:pPr>
    <w:rPr>
      <w:rFonts w:ascii="Times New Roman" w:hAnsi="Times New Roman" w:cs="Times New Roman"/>
      <w:i/>
      <w:iCs/>
      <w:sz w:val="24"/>
      <w:szCs w:val="24"/>
    </w:rPr>
  </w:style>
  <w:style w:type="paragraph" w:customStyle="1" w:styleId="t461">
    <w:name w:val="t_461"/>
    <w:basedOn w:val="Normal"/>
    <w:pPr>
      <w:spacing w:after="0" w:line="240" w:lineRule="auto"/>
      <w:jc w:val="both"/>
    </w:pPr>
    <w:rPr>
      <w:rFonts w:ascii="Times New Roman" w:hAnsi="Times New Roman" w:cs="Times New Roman"/>
      <w:sz w:val="24"/>
      <w:szCs w:val="24"/>
    </w:rPr>
  </w:style>
  <w:style w:type="paragraph" w:customStyle="1" w:styleId="cmt1">
    <w:name w:val="cmt1"/>
    <w:basedOn w:val="Normal"/>
    <w:pPr>
      <w:spacing w:after="0" w:line="240" w:lineRule="auto"/>
      <w:jc w:val="both"/>
    </w:pPr>
    <w:rPr>
      <w:rFonts w:ascii="Times New Roman" w:hAnsi="Times New Roman" w:cs="Times New Roman"/>
      <w:color w:val="339966"/>
      <w:sz w:val="24"/>
      <w:szCs w:val="24"/>
    </w:rPr>
  </w:style>
  <w:style w:type="paragraph" w:customStyle="1" w:styleId="cmg1">
    <w:name w:val="cmg1"/>
    <w:basedOn w:val="Normal"/>
    <w:pPr>
      <w:spacing w:after="0" w:line="240" w:lineRule="auto"/>
      <w:jc w:val="both"/>
    </w:pPr>
    <w:rPr>
      <w:rFonts w:ascii="Times New Roman" w:hAnsi="Times New Roman" w:cs="Times New Roman"/>
      <w:color w:val="339966"/>
      <w:sz w:val="20"/>
      <w:szCs w:val="20"/>
    </w:rPr>
  </w:style>
  <w:style w:type="paragraph" w:customStyle="1" w:styleId="cmg2">
    <w:name w:val="cmg2"/>
    <w:basedOn w:val="Normal"/>
    <w:pPr>
      <w:spacing w:after="0" w:line="240" w:lineRule="auto"/>
      <w:jc w:val="both"/>
    </w:pPr>
    <w:rPr>
      <w:rFonts w:ascii="Times New Roman" w:hAnsi="Times New Roman" w:cs="Times New Roman"/>
      <w:color w:val="339966"/>
      <w:sz w:val="24"/>
      <w:szCs w:val="24"/>
    </w:rPr>
  </w:style>
  <w:style w:type="character" w:customStyle="1" w:styleId="js-ineffectstring">
    <w:name w:val="js-ineffectstring"/>
    <w:basedOn w:val="DefaultParagraphFont"/>
  </w:style>
  <w:style w:type="character" w:customStyle="1" w:styleId="js-calendar1">
    <w:name w:val="js-calendar1"/>
    <w:basedOn w:val="DefaultParagraphFont"/>
    <w:rPr>
      <w:b/>
      <w:bCs/>
      <w:color w:val="008000"/>
    </w:rPr>
  </w:style>
  <w:style w:type="paragraph" w:customStyle="1" w:styleId="al">
    <w:name w:val="a_l"/>
    <w:basedOn w:val="Normal"/>
    <w:pPr>
      <w:spacing w:after="0" w:line="240" w:lineRule="auto"/>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050556">
      <w:marLeft w:val="0"/>
      <w:marRight w:val="0"/>
      <w:marTop w:val="0"/>
      <w:marBottom w:val="75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lege5.ro/App/Document/geydqmzwgezdm/regulamentul-privind-racordarea-la-sistemul-de-distributie-a-gazelor-naturale-din-23022022?pid=452809952&amp;d=2022-03-02" TargetMode="External"/><Relationship Id="rId21" Type="http://schemas.openxmlformats.org/officeDocument/2006/relationships/hyperlink" Target="http://lege5.ro/App/Document/geydqmzwgezdm/regulamentul-privind-racordarea-la-sistemul-de-distributie-a-gazelor-naturale-din-23022022?pid=452810151&amp;d=2022-03-02" TargetMode="External"/><Relationship Id="rId42" Type="http://schemas.openxmlformats.org/officeDocument/2006/relationships/hyperlink" Target="http://lege5.ro/App/Document/geydqmzwgezdm/regulamentul-privind-racordarea-la-sistemul-de-distributie-a-gazelor-naturale-din-23022022?pid=452809937&amp;d=2022-03-02" TargetMode="External"/><Relationship Id="rId63" Type="http://schemas.openxmlformats.org/officeDocument/2006/relationships/hyperlink" Target="http://lege5.ro/App/Document/gmzdenjwga/legea-energiei-electrice-si-a-gazelor-naturale-nr-123-2012?pid=442609593&amp;d=2022-03-02" TargetMode="External"/><Relationship Id="rId84" Type="http://schemas.openxmlformats.org/officeDocument/2006/relationships/hyperlink" Target="http://lege5.ro/App/Document/geydqmzwgezdm/regulamentul-privind-racordarea-la-sistemul-de-distributie-a-gazelor-naturale-din-23022022?pid=452809935&amp;d=2022-03-02" TargetMode="External"/><Relationship Id="rId138" Type="http://schemas.openxmlformats.org/officeDocument/2006/relationships/hyperlink" Target="http://lege5.ro/App/Document/geydqmzwgezdm/regulamentul-privind-racordarea-la-sistemul-de-distributie-a-gazelor-naturale-din-23022022?pid=452810393&amp;d=2022-03-02" TargetMode="External"/><Relationship Id="rId159" Type="http://schemas.openxmlformats.org/officeDocument/2006/relationships/hyperlink" Target="http://lege5.ro/App/Document/geydqmzwgezdm/regulamentul-privind-racordarea-la-sistemul-de-distributie-a-gazelor-naturale-din-23022022?pid=452810154&amp;d=2022-03-02" TargetMode="External"/><Relationship Id="rId170" Type="http://schemas.openxmlformats.org/officeDocument/2006/relationships/hyperlink" Target="http://lege5.ro/App/Document/geydqmzwgezdm/regulamentul-privind-racordarea-la-sistemul-de-distributie-a-gazelor-naturale-din-23022022?pid=452809788&amp;d=2022-03-02" TargetMode="External"/><Relationship Id="rId191" Type="http://schemas.openxmlformats.org/officeDocument/2006/relationships/hyperlink" Target="http://lege5.ro/App/Document/geydqmzwgezdm/regulamentul-privind-racordarea-la-sistemul-de-distributie-a-gazelor-naturale-din-23022022?pid=452809899&amp;d=2022-03-02" TargetMode="External"/><Relationship Id="rId205" Type="http://schemas.openxmlformats.org/officeDocument/2006/relationships/hyperlink" Target="http://lege5.ro/App/Document/guztaojrha3a/ordinul-nr-18-2021-pentru-aprobarea-regulamentului-privind-racordarea-la-sistemul-de-distributie-a-gazelor-naturale?d=2022-03-02" TargetMode="External"/><Relationship Id="rId226" Type="http://schemas.openxmlformats.org/officeDocument/2006/relationships/hyperlink" Target="http://lege5.ro/App/Document/gm4dsobvguyq/legea-nr-214-2020-pentru-aprobarea-ordonantei-de-urgenta-a-guvernului-nr-128-2020-privind-unele-masuri-pentru-aprobarea-programului-national-de-racordare-a-populatiei-si-clientilor-noncasnici-la-siste?d=2022-03-02" TargetMode="External"/><Relationship Id="rId247" Type="http://schemas.openxmlformats.org/officeDocument/2006/relationships/hyperlink" Target="http://lege5.ro/App/Document/gmzdenjwga/legea-energiei-electrice-si-a-gazelor-naturale-nr-123-2012?d=2022-03-02" TargetMode="External"/><Relationship Id="rId107" Type="http://schemas.openxmlformats.org/officeDocument/2006/relationships/hyperlink" Target="http://lege5.ro/App/Document/geydqmzwgezdm/regulamentul-privind-racordarea-la-sistemul-de-distributie-a-gazelor-naturale-din-23022022?pid=452810644&amp;d=2022-03-02" TargetMode="External"/><Relationship Id="rId11" Type="http://schemas.openxmlformats.org/officeDocument/2006/relationships/hyperlink" Target="http://lege5.ro/App/Document/gm4danzzg4yq/ordonanta-de-urgenta-nr-128-2020-privind-unele-masuri-pentru-instituirea-programului-national-de-racordare-a-populatiei-si-clientilor-noncasnici-la-sistemul-inteligent-de-distributie-a-gazelor-natural?pid=326271436&amp;d=2022-03-02" TargetMode="External"/><Relationship Id="rId32" Type="http://schemas.openxmlformats.org/officeDocument/2006/relationships/hyperlink" Target="http://lege5.ro/App/Document/gmzdenjwga/legea-energiei-electrice-si-a-gazelor-naturale-nr-123-2012?pid=61610326&amp;d=2022-03-02" TargetMode="External"/><Relationship Id="rId53" Type="http://schemas.openxmlformats.org/officeDocument/2006/relationships/hyperlink" Target="http://lege5.ro/App/Document/geydqmzwgezdm/regulamentul-privind-racordarea-la-sistemul-de-distributie-a-gazelor-naturale-din-23022022?pid=452810151&amp;d=2022-03-02" TargetMode="External"/><Relationship Id="rId74" Type="http://schemas.openxmlformats.org/officeDocument/2006/relationships/hyperlink" Target="http://lege5.ro/App/Document/gmzdenjwga/legea-energiei-electrice-si-a-gazelor-naturale-nr-123-2012?pid=442609595&amp;d=2022-03-02" TargetMode="External"/><Relationship Id="rId128" Type="http://schemas.openxmlformats.org/officeDocument/2006/relationships/hyperlink" Target="http://lege5.ro/App/Document/geydqmzwgezdm/regulamentul-privind-racordarea-la-sistemul-de-distributie-a-gazelor-naturale-din-23022022?pid=452809997&amp;d=2022-03-02" TargetMode="External"/><Relationship Id="rId149" Type="http://schemas.openxmlformats.org/officeDocument/2006/relationships/hyperlink" Target="http://lege5.ro/App/Document/geydqmzwgezdm/regulamentul-privind-racordarea-la-sistemul-de-distributie-a-gazelor-naturale-din-23022022?pid=452810289&amp;d=2022-03-02" TargetMode="External"/><Relationship Id="rId5" Type="http://schemas.openxmlformats.org/officeDocument/2006/relationships/hyperlink" Target="http://lege5.ro/App/Document/geydqmzwgezdm/regulamentul-privind-racordarea-la-sistemul-de-distributie-a-gazelor-naturale-din-23022022?pid=452809781&amp;d=2022-03-02" TargetMode="External"/><Relationship Id="rId95" Type="http://schemas.openxmlformats.org/officeDocument/2006/relationships/hyperlink" Target="http://lege5.ro/App/Document/geydqmzwgezdm/regulamentul-privind-racordarea-la-sistemul-de-distributie-a-gazelor-naturale-din-23022022?pid=452809944&amp;d=2022-03-02" TargetMode="External"/><Relationship Id="rId160" Type="http://schemas.openxmlformats.org/officeDocument/2006/relationships/hyperlink" Target="http://lege5.ro/App/Document/geydqmzwgezdm/regulamentul-privind-racordarea-la-sistemul-de-distributie-a-gazelor-naturale-din-23022022?pid=452809790&amp;d=2022-03-02" TargetMode="External"/><Relationship Id="rId181" Type="http://schemas.openxmlformats.org/officeDocument/2006/relationships/hyperlink" Target="http://lege5.ro/App/Document/geydqmzwgezdm/regulamentul-privind-racordarea-la-sistemul-de-distributie-a-gazelor-naturale-din-23022022?pid=452809901&amp;d=2022-03-02" TargetMode="External"/><Relationship Id="rId216" Type="http://schemas.openxmlformats.org/officeDocument/2006/relationships/hyperlink" Target="http://lege5.ro/App/Document/gm4dsobvguyq/legea-nr-214-2020-pentru-aprobarea-ordonantei-de-urgenta-a-guvernului-nr-128-2020-privind-unele-masuri-pentru-aprobarea-programului-national-de-racordare-a-populatiei-si-clientilor-noncasnici-la-siste?d=2022-03-02" TargetMode="External"/><Relationship Id="rId237" Type="http://schemas.openxmlformats.org/officeDocument/2006/relationships/hyperlink" Target="http://lege5.ro/App/Document/gm4deobugqza/procedura-privind-proiectarea-verificarea-proiectului-tehnic-executia-receptia-tehnica-si-punerea-in-functiune-a-instalatiei-de-utilizare-a-gazelor-naturale-din-27082020?pid=322306378&amp;d=2022-03-02" TargetMode="External"/><Relationship Id="rId258" Type="http://schemas.openxmlformats.org/officeDocument/2006/relationships/hyperlink" Target="http://lege5.ro/App/Document/ha3tambq/legea-nr-265-2006-pentru-aprobarea-ordonantei-de-urgenta-a-guvernului-nr-195-2005-privind-protectia-mediului?d=2022-03-02" TargetMode="External"/><Relationship Id="rId22" Type="http://schemas.openxmlformats.org/officeDocument/2006/relationships/hyperlink" Target="http://lege5.ro/App/Document/geydqmzwgezdm/regulamentul-privind-racordarea-la-sistemul-de-distributie-a-gazelor-naturale-din-23022022?pid=452809782&amp;d=2022-03-02" TargetMode="External"/><Relationship Id="rId43" Type="http://schemas.openxmlformats.org/officeDocument/2006/relationships/hyperlink" Target="http://lege5.ro/App/Document/geydqmzwgezdm/regulamentul-privind-racordarea-la-sistemul-de-distributie-a-gazelor-naturale-din-23022022?pid=452809883&amp;d=2022-03-02" TargetMode="External"/><Relationship Id="rId64" Type="http://schemas.openxmlformats.org/officeDocument/2006/relationships/hyperlink" Target="http://lege5.ro/App/Document/gmzdenjwga/legea-energiei-electrice-si-a-gazelor-naturale-nr-123-2012?pid=442609593&amp;d=2022-03-02" TargetMode="External"/><Relationship Id="rId118" Type="http://schemas.openxmlformats.org/officeDocument/2006/relationships/hyperlink" Target="http://lege5.ro/App/Document/geydqmzwgezdm/regulamentul-privind-racordarea-la-sistemul-de-distributie-a-gazelor-naturale-din-23022022?pid=452809975&amp;d=2022-03-02" TargetMode="External"/><Relationship Id="rId139" Type="http://schemas.openxmlformats.org/officeDocument/2006/relationships/hyperlink" Target="http://lege5.ro/App/Document/geydqmzwgezdm/regulamentul-privind-racordarea-la-sistemul-de-distributie-a-gazelor-naturale-din-23022022?pid=452810075&amp;d=2022-03-02" TargetMode="External"/><Relationship Id="rId85" Type="http://schemas.openxmlformats.org/officeDocument/2006/relationships/hyperlink" Target="http://lege5.ro/App/Document/gmzdenjwga/legea-energiei-electrice-si-a-gazelor-naturale-nr-123-2012?pid=442609595&amp;d=2022-03-02" TargetMode="External"/><Relationship Id="rId150" Type="http://schemas.openxmlformats.org/officeDocument/2006/relationships/hyperlink" Target="http://lege5.ro/App/Document/geydqmzwgezdm/regulamentul-privind-racordarea-la-sistemul-de-distributie-a-gazelor-naturale-din-23022022?pid=452810152&amp;d=2022-03-02" TargetMode="External"/><Relationship Id="rId171" Type="http://schemas.openxmlformats.org/officeDocument/2006/relationships/hyperlink" Target="http://lege5.ro/App/Document/geydqmzwgezdm/regulamentul-privind-racordarea-la-sistemul-de-distributie-a-gazelor-naturale-din-23022022?pid=452809789&amp;d=2022-03-02" TargetMode="External"/><Relationship Id="rId192" Type="http://schemas.openxmlformats.org/officeDocument/2006/relationships/hyperlink" Target="http://lege5.ro/App/Document/geydqmzwgezdm/regulamentul-privind-racordarea-la-sistemul-de-distributie-a-gazelor-naturale-din-23022022?pid=452809899&amp;d=2022-03-02" TargetMode="External"/><Relationship Id="rId206" Type="http://schemas.openxmlformats.org/officeDocument/2006/relationships/hyperlink" Target="http://lege5.ro/App/Document/geydqmzwgezdm/regulamentul-privind-racordarea-la-sistemul-de-distributie-a-gazelor-naturale-din-23022022?pid=452810274&amp;d=2022-03-02" TargetMode="External"/><Relationship Id="rId227" Type="http://schemas.openxmlformats.org/officeDocument/2006/relationships/hyperlink" Target="http://lege5.ro/App/Document/gmzdenjwga/legea-energiei-electrice-si-a-gazelor-naturale-nr-123-2012?pid=442609561&amp;d=2022-03-02" TargetMode="External"/><Relationship Id="rId248" Type="http://schemas.openxmlformats.org/officeDocument/2006/relationships/hyperlink" Target="http://lege5.ro/App/Document/gmzdenjwga/legea-energiei-electrice-si-a-gazelor-naturale-nr-123-2012?pid=61610496&amp;d=2022-03-02" TargetMode="External"/><Relationship Id="rId12" Type="http://schemas.openxmlformats.org/officeDocument/2006/relationships/hyperlink" Target="http://lege5.ro/App/Document/gm4dsobvguyq/legea-nr-214-2020-pentru-aprobarea-ordonantei-de-urgenta-a-guvernului-nr-128-2020-privind-unele-masuri-pentru-aprobarea-programului-national-de-racordare-a-populatiei-si-clientilor-noncasnici-la-siste?d=2022-03-02" TargetMode="External"/><Relationship Id="rId33" Type="http://schemas.openxmlformats.org/officeDocument/2006/relationships/hyperlink" Target="http://lege5.ro/App/Document/geydqmzwgezdm/regulamentul-privind-racordarea-la-sistemul-de-distributie-a-gazelor-naturale-din-23022022?pid=452809866&amp;d=2022-03-02" TargetMode="External"/><Relationship Id="rId108" Type="http://schemas.openxmlformats.org/officeDocument/2006/relationships/hyperlink" Target="http://lege5.ro/App/Document/geydqmzwgezdm/regulamentul-privind-racordarea-la-sistemul-de-distributie-a-gazelor-naturale-din-23022022?pid=452809953&amp;d=2022-03-02" TargetMode="External"/><Relationship Id="rId129" Type="http://schemas.openxmlformats.org/officeDocument/2006/relationships/hyperlink" Target="http://lege5.ro/App/Document/geydqmzwgezdm/regulamentul-privind-racordarea-la-sistemul-de-distributie-a-gazelor-naturale-din-23022022?pid=452809998&amp;d=2022-03-02" TargetMode="External"/><Relationship Id="rId54" Type="http://schemas.openxmlformats.org/officeDocument/2006/relationships/hyperlink" Target="http://lege5.ro/App/Document/geydqmzwgezdm/regulamentul-privind-racordarea-la-sistemul-de-distributie-a-gazelor-naturale-din-23022022?pid=452809882&amp;d=2022-03-02" TargetMode="External"/><Relationship Id="rId75" Type="http://schemas.openxmlformats.org/officeDocument/2006/relationships/hyperlink" Target="http://lege5.ro/App/Document/geydqmzwgezdm/regulamentul-privind-racordarea-la-sistemul-de-distributie-a-gazelor-naturale-din-23022022?pid=452809788&amp;d=2022-03-02" TargetMode="External"/><Relationship Id="rId96" Type="http://schemas.openxmlformats.org/officeDocument/2006/relationships/hyperlink" Target="http://lege5.ro/App/Document/gmzdenjwga/legea-energiei-electrice-si-a-gazelor-naturale-nr-123-2012?pid=442609595&amp;d=2022-03-02" TargetMode="External"/><Relationship Id="rId140" Type="http://schemas.openxmlformats.org/officeDocument/2006/relationships/hyperlink" Target="http://lege5.ro/App/Document/geydqmzwgezdm/regulamentul-privind-racordarea-la-sistemul-de-distributie-a-gazelor-naturale-din-23022022?pid=452810000&amp;d=2022-03-02" TargetMode="External"/><Relationship Id="rId161" Type="http://schemas.openxmlformats.org/officeDocument/2006/relationships/hyperlink" Target="http://lege5.ro/App/Document/geydqmzwgezdm/regulamentul-privind-racordarea-la-sistemul-de-distributie-a-gazelor-naturale-din-23022022?pid=452809791&amp;d=2022-03-02" TargetMode="External"/><Relationship Id="rId182" Type="http://schemas.openxmlformats.org/officeDocument/2006/relationships/hyperlink" Target="http://lege5.ro/App/Document/geydqmzwgezdm/regulamentul-privind-racordarea-la-sistemul-de-distributie-a-gazelor-naturale-din-23022022?pid=452810196&amp;d=2022-03-02" TargetMode="External"/><Relationship Id="rId217" Type="http://schemas.openxmlformats.org/officeDocument/2006/relationships/hyperlink" Target="http://lege5.ro/App/Document/gezdmnrzgi/codul-penal-din-2009?pid=312709239&amp;d=2022-03-02" TargetMode="External"/><Relationship Id="rId6" Type="http://schemas.openxmlformats.org/officeDocument/2006/relationships/hyperlink" Target="http://lege5.ro/App/Document/gm4danzzg4yq/ordonanta-de-urgenta-nr-128-2020-privind-unele-masuri-pentru-instituirea-programului-national-de-racordare-a-populatiei-si-clientilor-noncasnici-la-sistemul-inteligent-de-distributie-a-gazelor-natural?pid=326271435&amp;d=2022-03-02" TargetMode="External"/><Relationship Id="rId238" Type="http://schemas.openxmlformats.org/officeDocument/2006/relationships/hyperlink" Target="http://lege5.ro/App/Document/gm4deobtg4za/ordinul-nr-156-2020-pentru-aprobarea-procedurii-privind-proiectarea-verificarea-proiectului-tehnic-executia-receptia-tehnica-si-punerea-in-functiune-a-instalatiei-de-utilizare-a-gazelor-naturale?d=2022-03-02" TargetMode="External"/><Relationship Id="rId259" Type="http://schemas.openxmlformats.org/officeDocument/2006/relationships/fontTable" Target="fontTable.xml"/><Relationship Id="rId23" Type="http://schemas.openxmlformats.org/officeDocument/2006/relationships/hyperlink" Target="http://lege5.ro/App/Document/geydqmzwgezdm/regulamentul-privind-racordarea-la-sistemul-de-distributie-a-gazelor-naturale-din-23022022?pid=452810289&amp;d=2022-03-02" TargetMode="External"/><Relationship Id="rId119" Type="http://schemas.openxmlformats.org/officeDocument/2006/relationships/hyperlink" Target="http://lege5.ro/App/Document/geydqmzwgezdm/regulamentul-privind-racordarea-la-sistemul-de-distributie-a-gazelor-naturale-din-23022022?pid=452809978&amp;d=2022-03-02" TargetMode="External"/><Relationship Id="rId44" Type="http://schemas.openxmlformats.org/officeDocument/2006/relationships/hyperlink" Target="http://lege5.ro/App/Document/geydqmzwgezdm/regulamentul-privind-racordarea-la-sistemul-de-distributie-a-gazelor-naturale-din-23022022?pid=452809946&amp;d=2022-03-02" TargetMode="External"/><Relationship Id="rId65" Type="http://schemas.openxmlformats.org/officeDocument/2006/relationships/hyperlink" Target="http://lege5.ro/App/Document/geydqmzwgezdm/regulamentul-privind-racordarea-la-sistemul-de-distributie-a-gazelor-naturale-din-23022022?pid=452809921&amp;d=2022-03-02" TargetMode="External"/><Relationship Id="rId86" Type="http://schemas.openxmlformats.org/officeDocument/2006/relationships/hyperlink" Target="http://lege5.ro/App/Document/geydqmzwgezdm/regulamentul-privind-racordarea-la-sistemul-de-distributie-a-gazelor-naturale-din-23022022?pid=452809939&amp;d=2022-03-02" TargetMode="External"/><Relationship Id="rId130" Type="http://schemas.openxmlformats.org/officeDocument/2006/relationships/hyperlink" Target="http://lege5.ro/App/Document/geydqmzwgezdm/regulamentul-privind-racordarea-la-sistemul-de-distributie-a-gazelor-naturale-din-23022022?pid=452809989&amp;d=2022-03-02" TargetMode="External"/><Relationship Id="rId151" Type="http://schemas.openxmlformats.org/officeDocument/2006/relationships/hyperlink" Target="http://lege5.ro/App/Document/geydqmzwgezdm/regulamentul-privind-racordarea-la-sistemul-de-distributie-a-gazelor-naturale-din-23022022?pid=452810153&amp;d=2022-03-02" TargetMode="External"/><Relationship Id="rId172" Type="http://schemas.openxmlformats.org/officeDocument/2006/relationships/hyperlink" Target="http://lege5.ro/App/Document/gmzdenjwga/legea-energiei-electrice-si-a-gazelor-naturale-nr-123-2012?pid=61610038&amp;d=2022-03-02" TargetMode="External"/><Relationship Id="rId193" Type="http://schemas.openxmlformats.org/officeDocument/2006/relationships/hyperlink" Target="http://lege5.ro/App/Document/geydqmzwgezdm/regulamentul-privind-racordarea-la-sistemul-de-distributie-a-gazelor-naturale-din-23022022?pid=452809965&amp;d=2022-03-02" TargetMode="External"/><Relationship Id="rId207" Type="http://schemas.openxmlformats.org/officeDocument/2006/relationships/hyperlink" Target="http://lege5.ro/App/Document/geydqmzwgezdm/regulamentul-privind-racordarea-la-sistemul-de-distributie-a-gazelor-naturale-din-23022022?pid=452810041&amp;d=2022-03-02" TargetMode="External"/><Relationship Id="rId228" Type="http://schemas.openxmlformats.org/officeDocument/2006/relationships/hyperlink" Target="http://lege5.ro/App/Document/gm2donrwha/legea-serviciilor-comunitare-de-utilitati-publice-nr-51-2006?pid=110625756&amp;d=2022-03-02" TargetMode="External"/><Relationship Id="rId249" Type="http://schemas.openxmlformats.org/officeDocument/2006/relationships/hyperlink" Target="http://lege5.ro/App/Document/geydqmzuhe3ts/ordinul-nr-7-2022-pentru-aprobarea-regulamentului-privind-racordarea-la-sistemul-de-distributie-a-gazelor-naturale?d=2022-03-02" TargetMode="External"/><Relationship Id="rId13" Type="http://schemas.openxmlformats.org/officeDocument/2006/relationships/hyperlink" Target="http://lege5.ro/App/Document/gmzdenjwga/legea-energiei-electrice-si-a-gazelor-naturale-nr-123-2012?d=2022-03-02" TargetMode="External"/><Relationship Id="rId109" Type="http://schemas.openxmlformats.org/officeDocument/2006/relationships/hyperlink" Target="http://lege5.ro/App/Document/geydqmzwgezdm/regulamentul-privind-racordarea-la-sistemul-de-distributie-a-gazelor-naturale-din-23022022?pid=452809956&amp;d=2022-03-02" TargetMode="External"/><Relationship Id="rId260" Type="http://schemas.openxmlformats.org/officeDocument/2006/relationships/theme" Target="theme/theme1.xml"/><Relationship Id="rId34" Type="http://schemas.openxmlformats.org/officeDocument/2006/relationships/hyperlink" Target="http://lege5.ro/App/Document/geydqmzwgezdm/regulamentul-privind-racordarea-la-sistemul-de-distributie-a-gazelor-naturale-din-23022022?pid=452809867&amp;d=2022-03-02" TargetMode="External"/><Relationship Id="rId55" Type="http://schemas.openxmlformats.org/officeDocument/2006/relationships/hyperlink" Target="http://lege5.ro/App/Document/gqydiojygy/ordinul-nr-84-2014-privind-aprobarea-conditiilor-cadru-de-valabilitate-a-licentei-de-operare-a-sistemului-de-distributie-a-gazelor-naturale?d=2022-03-02" TargetMode="External"/><Relationship Id="rId76" Type="http://schemas.openxmlformats.org/officeDocument/2006/relationships/hyperlink" Target="http://lege5.ro/App/Document/geydqmzwgezdm/regulamentul-privind-racordarea-la-sistemul-de-distributie-a-gazelor-naturale-din-23022022?pid=452809789&amp;d=2022-03-02" TargetMode="External"/><Relationship Id="rId97" Type="http://schemas.openxmlformats.org/officeDocument/2006/relationships/hyperlink" Target="http://lege5.ro/App/Document/gmzdenjwga/legea-energiei-electrice-si-a-gazelor-naturale-nr-123-2012?pid=442609595&amp;d=2022-03-02" TargetMode="External"/><Relationship Id="rId120" Type="http://schemas.openxmlformats.org/officeDocument/2006/relationships/hyperlink" Target="http://lege5.ro/App/Document/gmzdenjwga/legea-energiei-electrice-si-a-gazelor-naturale-nr-123-2012?pid=442609609&amp;d=2022-03-02" TargetMode="External"/><Relationship Id="rId141" Type="http://schemas.openxmlformats.org/officeDocument/2006/relationships/hyperlink" Target="http://lege5.ro/App/Document/gmzdenjwga/legea-energiei-electrice-si-a-gazelor-naturale-nr-123-2012?pid=442609561&amp;d=2022-03-02" TargetMode="External"/><Relationship Id="rId7" Type="http://schemas.openxmlformats.org/officeDocument/2006/relationships/hyperlink" Target="http://lege5.ro/App/Document/gm4dsobvguyq/legea-nr-214-2020-pentru-aprobarea-ordonantei-de-urgenta-a-guvernului-nr-128-2020-privind-unele-masuri-pentru-aprobarea-programului-national-de-racordare-a-populatiei-si-clientilor-noncasnici-la-siste?d=2022-03-02" TargetMode="External"/><Relationship Id="rId162" Type="http://schemas.openxmlformats.org/officeDocument/2006/relationships/hyperlink" Target="http://lege5.ro/App/Document/gmzdenjwga/legea-energiei-electrice-si-a-gazelor-naturale-nr-123-2012?pid=61610514&amp;d=2022-03-02" TargetMode="External"/><Relationship Id="rId183" Type="http://schemas.openxmlformats.org/officeDocument/2006/relationships/hyperlink" Target="http://lege5.ro/App/Document/gqydiojyg4/conditiile-cadru-de-valabilitate-a-licentei-de-operare-a-sistemului-de-distributie-a-gazelor-naturale-din-10092014?pid=68512924&amp;d=2022-03-02" TargetMode="External"/><Relationship Id="rId218" Type="http://schemas.openxmlformats.org/officeDocument/2006/relationships/hyperlink" Target="http://lege5.ro/App/Document/gm4deobugqza/procedura-privind-proiectarea-verificarea-proiectului-tehnic-executia-receptia-tehnica-si-punerea-in-functiune-a-instalatiei-de-utilizare-a-gazelor-naturale-din-27082020?pid=322306378&amp;d=2022-03-02" TargetMode="External"/><Relationship Id="rId239" Type="http://schemas.openxmlformats.org/officeDocument/2006/relationships/hyperlink" Target="http://lege5.ro/App/Document/geydqmzwgezdm/regulamentul-privind-racordarea-la-sistemul-de-distributie-a-gazelor-naturale-din-23022022?pid=452810488&amp;d=2022-03-02" TargetMode="External"/><Relationship Id="rId250" Type="http://schemas.openxmlformats.org/officeDocument/2006/relationships/hyperlink" Target="http://lege5.ro/App/Document/gmzdenjwga/legea-energiei-electrice-si-a-gazelor-naturale-nr-123-2012?pid=442609651&amp;d=2022-03-02" TargetMode="External"/><Relationship Id="rId24" Type="http://schemas.openxmlformats.org/officeDocument/2006/relationships/hyperlink" Target="http://lege5.ro/App/Document/gmzdenjwga/legea-energiei-electrice-si-a-gazelor-naturale-nr-123-2012?pid=442609651&amp;d=2022-03-02" TargetMode="External"/><Relationship Id="rId45" Type="http://schemas.openxmlformats.org/officeDocument/2006/relationships/hyperlink" Target="http://lege5.ro/App/Document/geydqmzwgezdm/regulamentul-privind-racordarea-la-sistemul-de-distributie-a-gazelor-naturale-din-23022022?pid=452810217&amp;d=2022-03-02" TargetMode="External"/><Relationship Id="rId66" Type="http://schemas.openxmlformats.org/officeDocument/2006/relationships/hyperlink" Target="http://lege5.ro/App/Document/gmzdenjwga/legea-energiei-electrice-si-a-gazelor-naturale-nr-123-2012?pid=442609593&amp;d=2022-03-02" TargetMode="External"/><Relationship Id="rId87" Type="http://schemas.openxmlformats.org/officeDocument/2006/relationships/hyperlink" Target="http://lege5.ro/App/Document/gmzdenjwga/legea-energiei-electrice-si-a-gazelor-naturale-nr-123-2012?pid=442609595&amp;d=2022-03-02" TargetMode="External"/><Relationship Id="rId110" Type="http://schemas.openxmlformats.org/officeDocument/2006/relationships/hyperlink" Target="http://lege5.ro/App/Document/gqydiojygy/ordinul-nr-84-2014-privind-aprobarea-conditiilor-cadru-de-valabilitate-a-licentei-de-operare-a-sistemului-de-distributie-a-gazelor-naturale?d=2022-03-02" TargetMode="External"/><Relationship Id="rId131" Type="http://schemas.openxmlformats.org/officeDocument/2006/relationships/hyperlink" Target="http://lege5.ro/App/Document/geydqmzwgezdm/regulamentul-privind-racordarea-la-sistemul-de-distributie-a-gazelor-naturale-din-23022022?pid=452810289&amp;d=2022-03-02" TargetMode="External"/><Relationship Id="rId152" Type="http://schemas.openxmlformats.org/officeDocument/2006/relationships/hyperlink" Target="http://lege5.ro/App/Document/geydqmzwgezdm/regulamentul-privind-racordarea-la-sistemul-de-distributie-a-gazelor-naturale-din-23022022?pid=452810108&amp;d=2022-03-02" TargetMode="External"/><Relationship Id="rId173" Type="http://schemas.openxmlformats.org/officeDocument/2006/relationships/hyperlink" Target="http://lege5.ro/App/Document/geydqmzwgezdm/regulamentul-privind-racordarea-la-sistemul-de-distributie-a-gazelor-naturale-din-23022022?pid=452810449&amp;d=2022-03-02" TargetMode="External"/><Relationship Id="rId194" Type="http://schemas.openxmlformats.org/officeDocument/2006/relationships/hyperlink" Target="http://lege5.ro/App/Document/geydqmzwgezdm/regulamentul-privind-racordarea-la-sistemul-de-distributie-a-gazelor-naturale-din-23022022?pid=452810644&amp;d=2022-03-02" TargetMode="External"/><Relationship Id="rId208" Type="http://schemas.openxmlformats.org/officeDocument/2006/relationships/hyperlink" Target="http://lege5.ro/App/Document/geydqmzwgezdm/regulamentul-privind-racordarea-la-sistemul-de-distributie-a-gazelor-naturale-din-23022022?pid=452810289&amp;d=2022-03-02" TargetMode="External"/><Relationship Id="rId229" Type="http://schemas.openxmlformats.org/officeDocument/2006/relationships/hyperlink" Target="http://lege5.ro/App/Document/gmzdenjwga/legea-energiei-electrice-si-a-gazelor-naturale-nr-123-2012?pid=263303630&amp;d=2022-03-02" TargetMode="External"/><Relationship Id="rId240" Type="http://schemas.openxmlformats.org/officeDocument/2006/relationships/hyperlink" Target="http://lege5.ro/App/Document/geydqmzwgezdm/regulamentul-privind-racordarea-la-sistemul-de-distributie-a-gazelor-naturale-din-23022022?pid=452810582&amp;d=2022-03-02" TargetMode="External"/><Relationship Id="rId14" Type="http://schemas.openxmlformats.org/officeDocument/2006/relationships/hyperlink" Target="http://lege5.ro/App/Document/gi4dgnbvgazq/normele-tehnice-pentru-proiectarea-executarea-si-exploatarea-sistemelor-de-alimentare-cu-gaze-naturale-din-10052018?d=2022-03-02" TargetMode="External"/><Relationship Id="rId35" Type="http://schemas.openxmlformats.org/officeDocument/2006/relationships/hyperlink" Target="http://lege5.ro/App/Document/geydqmzwgezdm/regulamentul-privind-racordarea-la-sistemul-de-distributie-a-gazelor-naturale-din-23022022?pid=452809874&amp;d=2022-03-02" TargetMode="External"/><Relationship Id="rId56" Type="http://schemas.openxmlformats.org/officeDocument/2006/relationships/hyperlink" Target="http://lege5.ro/App/Document/geydqmzwgezdm/regulamentul-privind-racordarea-la-sistemul-de-distributie-a-gazelor-naturale-din-23022022?pid=452809911&amp;d=2022-03-02" TargetMode="External"/><Relationship Id="rId77" Type="http://schemas.openxmlformats.org/officeDocument/2006/relationships/hyperlink" Target="http://lege5.ro/App/Document/geydqmzwgezdm/regulamentul-privind-racordarea-la-sistemul-de-distributie-a-gazelor-naturale-din-23022022?pid=452809866&amp;d=2022-03-02" TargetMode="External"/><Relationship Id="rId100" Type="http://schemas.openxmlformats.org/officeDocument/2006/relationships/hyperlink" Target="http://lege5.ro/App/Document/gmzdenjwga/legea-energiei-electrice-si-a-gazelor-naturale-nr-123-2012?pid=442609607&amp;d=2022-03-02" TargetMode="External"/><Relationship Id="rId8" Type="http://schemas.openxmlformats.org/officeDocument/2006/relationships/hyperlink" Target="http://lege5.ro/App/Document/gmzdenjwga/legea-energiei-electrice-si-a-gazelor-naturale-nr-123-2012?pid=442609561&amp;d=2022-03-02" TargetMode="External"/><Relationship Id="rId98" Type="http://schemas.openxmlformats.org/officeDocument/2006/relationships/hyperlink" Target="http://lege5.ro/App/Document/gmzdenjwga/legea-energiei-electrice-si-a-gazelor-naturale-nr-123-2012?pid=442609607&amp;d=2022-03-02" TargetMode="External"/><Relationship Id="rId121" Type="http://schemas.openxmlformats.org/officeDocument/2006/relationships/hyperlink" Target="http://lege5.ro/App/Document/geydqmzwgezdm/regulamentul-privind-racordarea-la-sistemul-de-distributie-a-gazelor-naturale-din-23022022?pid=452809978&amp;d=2022-03-02" TargetMode="External"/><Relationship Id="rId142" Type="http://schemas.openxmlformats.org/officeDocument/2006/relationships/hyperlink" Target="http://lege5.ro/App/Document/geydqmzwgezdm/regulamentul-privind-racordarea-la-sistemul-de-distributie-a-gazelor-naturale-din-23022022?pid=452810074&amp;d=2022-03-02" TargetMode="External"/><Relationship Id="rId163" Type="http://schemas.openxmlformats.org/officeDocument/2006/relationships/hyperlink" Target="http://lege5.ro/App/Document/g44tsmi/hotararea-nr-273-1994-privind-aprobarea-regulamentului-privind-receptia-constructiilor?d=2022-03-02" TargetMode="External"/><Relationship Id="rId184" Type="http://schemas.openxmlformats.org/officeDocument/2006/relationships/hyperlink" Target="http://lege5.ro/App/Document/gqydiojygy/ordinul-nr-84-2014-privind-aprobarea-conditiilor-cadru-de-valabilitate-a-licentei-de-operare-a-sistemului-de-distributie-a-gazelor-naturale?d=2022-03-02" TargetMode="External"/><Relationship Id="rId219" Type="http://schemas.openxmlformats.org/officeDocument/2006/relationships/hyperlink" Target="http://lege5.ro/App/Document/gm4deobtg4za/ordinul-nr-156-2020-pentru-aprobarea-procedurii-privind-proiectarea-verificarea-proiectului-tehnic-executia-receptia-tehnica-si-punerea-in-functiune-a-instalatiei-de-utilizare-a-gazelor-naturale?d=2022-03-02" TargetMode="External"/><Relationship Id="rId230" Type="http://schemas.openxmlformats.org/officeDocument/2006/relationships/hyperlink" Target="http://lege5.ro/App/Document/gm4danzzg4yq/ordonanta-de-urgenta-nr-128-2020-privind-unele-masuri-pentru-instituirea-programului-national-de-racordare-a-populatiei-si-clientilor-noncasnici-la-sistemul-inteligent-de-distributie-a-gazelor-natural?pid=326271436&amp;d=2022-03-02" TargetMode="External"/><Relationship Id="rId251" Type="http://schemas.openxmlformats.org/officeDocument/2006/relationships/hyperlink" Target="http://lege5.ro/App/Document/gi4dgnbvgazq/normele-tehnice-pentru-proiectarea-executarea-si-exploatarea-sistemelor-de-alimentare-cu-gaze-naturale-din-10052018?pid=260163886&amp;d=2022-03-02" TargetMode="External"/><Relationship Id="rId25" Type="http://schemas.openxmlformats.org/officeDocument/2006/relationships/hyperlink" Target="http://lege5.ro/App/Document/geydinbqgq4dk/ordinul-nr-133-2021-privind-aprobarea-regulamentului-pentru-atestarea-verificatorilor-de-proiecte-si-a-expertilor-tehnici-pentru-obiectivele-sistemele-din-sectorul-gazelor-naturale?d=2022-03-02" TargetMode="External"/><Relationship Id="rId46" Type="http://schemas.openxmlformats.org/officeDocument/2006/relationships/hyperlink" Target="http://lege5.ro/App/Document/geydqmzwgezdm/regulamentul-privind-racordarea-la-sistemul-de-distributie-a-gazelor-naturale-din-23022022?pid=452809895&amp;d=2022-03-02" TargetMode="External"/><Relationship Id="rId67" Type="http://schemas.openxmlformats.org/officeDocument/2006/relationships/hyperlink" Target="http://lege5.ro/App/Document/geydqmzwgezdm/regulamentul-privind-racordarea-la-sistemul-de-distributie-a-gazelor-naturale-din-23022022?pid=452809923&amp;d=2022-03-02" TargetMode="External"/><Relationship Id="rId88" Type="http://schemas.openxmlformats.org/officeDocument/2006/relationships/hyperlink" Target="http://lege5.ro/App/Document/geydqmzwgezdm/regulamentul-privind-racordarea-la-sistemul-de-distributie-a-gazelor-naturale-din-23022022?pid=452809941&amp;d=2022-03-02" TargetMode="External"/><Relationship Id="rId111" Type="http://schemas.openxmlformats.org/officeDocument/2006/relationships/hyperlink" Target="http://lege5.ro/App/Document/geydqmzwgezdm/regulamentul-privind-racordarea-la-sistemul-de-distributie-a-gazelor-naturale-din-23022022?pid=452809956&amp;d=2022-03-02" TargetMode="External"/><Relationship Id="rId132" Type="http://schemas.openxmlformats.org/officeDocument/2006/relationships/hyperlink" Target="http://lege5.ro/App/Document/gmzdenjwga/legea-energiei-electrice-si-a-gazelor-naturale-nr-123-2012?pid=61610326&amp;d=2022-03-02" TargetMode="External"/><Relationship Id="rId153" Type="http://schemas.openxmlformats.org/officeDocument/2006/relationships/hyperlink" Target="http://lege5.ro/App/Document/geydqmzwgezdm/regulamentul-privind-racordarea-la-sistemul-de-distributie-a-gazelor-naturale-din-23022022?pid=452810120&amp;d=2022-03-02" TargetMode="External"/><Relationship Id="rId174" Type="http://schemas.openxmlformats.org/officeDocument/2006/relationships/hyperlink" Target="http://lege5.ro/App/Document/gmzdenjwga/legea-energiei-electrice-si-a-gazelor-naturale-nr-123-2012?pid=61610453&amp;d=2022-03-02" TargetMode="External"/><Relationship Id="rId195" Type="http://schemas.openxmlformats.org/officeDocument/2006/relationships/hyperlink" Target="http://lege5.ro/App/Document/geydqmzwgezdm/regulamentul-privind-racordarea-la-sistemul-de-distributie-a-gazelor-naturale-din-23022022?pid=452810213&amp;d=2022-03-02" TargetMode="External"/><Relationship Id="rId209" Type="http://schemas.openxmlformats.org/officeDocument/2006/relationships/hyperlink" Target="http://lege5.ro/App/Document/geydqmzwgezdm/regulamentul-privind-racordarea-la-sistemul-de-distributie-a-gazelor-naturale-din-23022022?pid=452810644&amp;d=2022-03-02" TargetMode="External"/><Relationship Id="rId220" Type="http://schemas.openxmlformats.org/officeDocument/2006/relationships/hyperlink" Target="http://lege5.ro/App/Document/gmzdenjwga/legea-energiei-electrice-si-a-gazelor-naturale-nr-123-2012?pid=442609651&amp;d=2022-03-02" TargetMode="External"/><Relationship Id="rId241" Type="http://schemas.openxmlformats.org/officeDocument/2006/relationships/hyperlink" Target="http://lege5.ro/App/Document/geydqmzwgezdm/regulamentul-privind-racordarea-la-sistemul-de-distributie-a-gazelor-naturale-din-23022022?pid=452810575&amp;d=2022-03-02" TargetMode="External"/><Relationship Id="rId15" Type="http://schemas.openxmlformats.org/officeDocument/2006/relationships/hyperlink" Target="http://lege5.ro/App/Document/gi4dgmzwgu4a/ordinul-nr-89-2018-privind-aprobarea-normelor-tehnice-pentru-proiectarea-executarea-si-exploatarea-sistemelor-de-alimentare-cu-gaze-naturale?d=2022-03-02" TargetMode="External"/><Relationship Id="rId36" Type="http://schemas.openxmlformats.org/officeDocument/2006/relationships/hyperlink" Target="http://lege5.ro/App/Document/geydqmzwgezdm/regulamentul-privind-racordarea-la-sistemul-de-distributie-a-gazelor-naturale-din-23022022?pid=452809889&amp;d=2022-03-02" TargetMode="External"/><Relationship Id="rId57" Type="http://schemas.openxmlformats.org/officeDocument/2006/relationships/hyperlink" Target="http://lege5.ro/App/Document/geydqmzwgezdm/regulamentul-privind-racordarea-la-sistemul-de-distributie-a-gazelor-naturale-din-23022022?pid=452809867&amp;d=2022-03-02" TargetMode="External"/><Relationship Id="rId78" Type="http://schemas.openxmlformats.org/officeDocument/2006/relationships/hyperlink" Target="http://lege5.ro/App/Document/geydqmzwgezdm/regulamentul-privind-racordarea-la-sistemul-de-distributie-a-gazelor-naturale-din-23022022?pid=452809867&amp;d=2022-03-02" TargetMode="External"/><Relationship Id="rId99" Type="http://schemas.openxmlformats.org/officeDocument/2006/relationships/hyperlink" Target="http://lege5.ro/App/Document/geydqmzwgezdm/regulamentul-privind-racordarea-la-sistemul-de-distributie-a-gazelor-naturale-din-23022022?pid=452809952&amp;d=2022-03-02" TargetMode="External"/><Relationship Id="rId101" Type="http://schemas.openxmlformats.org/officeDocument/2006/relationships/hyperlink" Target="http://lege5.ro/App/Document/geydqmzwgezdm/regulamentul-privind-racordarea-la-sistemul-de-distributie-a-gazelor-naturale-din-23022022?pid=452809955&amp;d=2022-03-02" TargetMode="External"/><Relationship Id="rId122" Type="http://schemas.openxmlformats.org/officeDocument/2006/relationships/hyperlink" Target="http://lege5.ro/App/Document/geydqmzwgezdm/regulamentul-privind-racordarea-la-sistemul-de-distributie-a-gazelor-naturale-din-23022022?pid=452809954&amp;d=2022-03-02" TargetMode="External"/><Relationship Id="rId143" Type="http://schemas.openxmlformats.org/officeDocument/2006/relationships/hyperlink" Target="http://lege5.ro/App/Document/gi4dgnbvgazq/normele-tehnice-pentru-proiectarea-executarea-si-exploatarea-sistemelor-de-alimentare-cu-gaze-naturale-din-10052018?pid=260164453&amp;d=2022-03-02" TargetMode="External"/><Relationship Id="rId164" Type="http://schemas.openxmlformats.org/officeDocument/2006/relationships/hyperlink" Target="http://lege5.ro/App/Document/gmzdenjwga/legea-energiei-electrice-si-a-gazelor-naturale-nr-123-2012?pid=442609651&amp;d=2022-03-02" TargetMode="External"/><Relationship Id="rId185" Type="http://schemas.openxmlformats.org/officeDocument/2006/relationships/hyperlink" Target="http://lege5.ro/App/Document/geydqmzwgezdm/regulamentul-privind-racordarea-la-sistemul-de-distributie-a-gazelor-naturale-din-23022022?pid=452809892&amp;d=2022-03-02" TargetMode="External"/><Relationship Id="rId9" Type="http://schemas.openxmlformats.org/officeDocument/2006/relationships/hyperlink" Target="http://lege5.ro/App/Document/gm2donrwha/legea-serviciilor-comunitare-de-utilitati-publice-nr-51-2006?pid=110625756&amp;d=2022-03-02" TargetMode="External"/><Relationship Id="rId210" Type="http://schemas.openxmlformats.org/officeDocument/2006/relationships/hyperlink" Target="http://lege5.ro/App/Document/gm4danzzg4yq/ordonanta-de-urgenta-nr-128-2020-privind-unele-masuri-pentru-instituirea-programului-national-de-racordare-a-populatiei-si-clientilor-noncasnici-la-sistemul-inteligent-de-distributie-a-gazelor-natural?pid=326271435&amp;d=2022-03-02" TargetMode="External"/><Relationship Id="rId26" Type="http://schemas.openxmlformats.org/officeDocument/2006/relationships/hyperlink" Target="http://lege5.ro/App/Document/geydinbqhazdm/regulamentul-pentru-atestarea-verificatorilor-de-proiecte-si-a-expertilor-tehnici-pentru-obiectivele-sistemele-din-sectorul-gazelor-naturale-din-15122021?d=2022-03-02" TargetMode="External"/><Relationship Id="rId231" Type="http://schemas.openxmlformats.org/officeDocument/2006/relationships/hyperlink" Target="http://lege5.ro/App/Document/gm4dsobvguyq/legea-nr-214-2020-pentru-aprobarea-ordonantei-de-urgenta-a-guvernului-nr-128-2020-privind-unele-masuri-pentru-aprobarea-programului-national-de-racordare-a-populatiei-si-clientilor-noncasnici-la-siste?d=2022-03-02" TargetMode="External"/><Relationship Id="rId252" Type="http://schemas.openxmlformats.org/officeDocument/2006/relationships/hyperlink" Target="http://lege5.ro/App/Document/gi4dgmzwgu4a/ordinul-nr-89-2018-privind-aprobarea-normelor-tehnice-pentru-proiectarea-executarea-si-exploatarea-sistemelor-de-alimentare-cu-gaze-naturale?d=2022-03-02" TargetMode="External"/><Relationship Id="rId47" Type="http://schemas.openxmlformats.org/officeDocument/2006/relationships/hyperlink" Target="http://lege5.ro/App/Document/geydqmzwgezdm/regulamentul-privind-racordarea-la-sistemul-de-distributie-a-gazelor-naturale-din-23022022?pid=452809898&amp;d=2022-03-02" TargetMode="External"/><Relationship Id="rId68" Type="http://schemas.openxmlformats.org/officeDocument/2006/relationships/hyperlink" Target="http://lege5.ro/App/Document/geydqmzwgezdm/regulamentul-privind-racordarea-la-sistemul-de-distributie-a-gazelor-naturale-din-23022022?pid=452809866&amp;d=2022-03-02" TargetMode="External"/><Relationship Id="rId89" Type="http://schemas.openxmlformats.org/officeDocument/2006/relationships/hyperlink" Target="http://lege5.ro/App/Document/geydqmzwgezdm/regulamentul-privind-racordarea-la-sistemul-de-distributie-a-gazelor-naturale-din-23022022?pid=452809866&amp;d=2022-03-02" TargetMode="External"/><Relationship Id="rId112" Type="http://schemas.openxmlformats.org/officeDocument/2006/relationships/hyperlink" Target="http://lege5.ro/App/Document/geydqmzwgezdm/regulamentul-privind-racordarea-la-sistemul-de-distributie-a-gazelor-naturale-din-23022022?pid=452809955&amp;d=2022-03-02" TargetMode="External"/><Relationship Id="rId133" Type="http://schemas.openxmlformats.org/officeDocument/2006/relationships/hyperlink" Target="http://lege5.ro/App/Document/gmzdenjwga/legea-energiei-electrice-si-a-gazelor-naturale-nr-123-2012?pid=61610326&amp;d=2022-03-02" TargetMode="External"/><Relationship Id="rId154" Type="http://schemas.openxmlformats.org/officeDocument/2006/relationships/hyperlink" Target="http://lege5.ro/App/Document/geydqmzwgezdm/regulamentul-privind-racordarea-la-sistemul-de-distributie-a-gazelor-naturale-din-23022022?pid=452810124&amp;d=2022-03-02" TargetMode="External"/><Relationship Id="rId175" Type="http://schemas.openxmlformats.org/officeDocument/2006/relationships/hyperlink" Target="http://lege5.ro/App/Document/geydqmzwgezdm/regulamentul-privind-racordarea-la-sistemul-de-distributie-a-gazelor-naturale-din-23022022?pid=452810187&amp;d=2022-03-02" TargetMode="External"/><Relationship Id="rId196" Type="http://schemas.openxmlformats.org/officeDocument/2006/relationships/hyperlink" Target="http://lege5.ro/App/Document/geydqmzwgezdm/regulamentul-privind-racordarea-la-sistemul-de-distributie-a-gazelor-naturale-din-23022022?pid=452810144&amp;d=2022-03-02" TargetMode="External"/><Relationship Id="rId200" Type="http://schemas.openxmlformats.org/officeDocument/2006/relationships/hyperlink" Target="http://lege5.ro/App/Document/geydqmzwgezdm/regulamentul-privind-racordarea-la-sistemul-de-distributie-a-gazelor-naturale-din-23022022?pid=452810213&amp;d=2022-03-02" TargetMode="External"/><Relationship Id="rId16" Type="http://schemas.openxmlformats.org/officeDocument/2006/relationships/hyperlink" Target="http://lege5.ro/App/Document/gmzdenjwga/legea-energiei-electrice-si-a-gazelor-naturale-nr-123-2012?pid=61610496&amp;d=2022-03-02" TargetMode="External"/><Relationship Id="rId221" Type="http://schemas.openxmlformats.org/officeDocument/2006/relationships/hyperlink" Target="http://lege5.ro/App/Document/geydqmzuhe3ts/ordinul-nr-7-2022-pentru-aprobarea-regulamentului-privind-racordarea-la-sistemul-de-distributie-a-gazelor-naturale?d=2022-03-02" TargetMode="External"/><Relationship Id="rId242" Type="http://schemas.openxmlformats.org/officeDocument/2006/relationships/hyperlink" Target="http://lege5.ro/App/Document/geydqmzwgezdm/regulamentul-privind-racordarea-la-sistemul-de-distributie-a-gazelor-naturale-din-23022022?pid=452810576&amp;d=2022-03-02" TargetMode="External"/><Relationship Id="rId37" Type="http://schemas.openxmlformats.org/officeDocument/2006/relationships/hyperlink" Target="http://lege5.ro/App/Document/geydqmzwgezdm/regulamentul-privind-racordarea-la-sistemul-de-distributie-a-gazelor-naturale-din-23022022?pid=452809930&amp;d=2022-03-02" TargetMode="External"/><Relationship Id="rId58" Type="http://schemas.openxmlformats.org/officeDocument/2006/relationships/hyperlink" Target="http://lege5.ro/App/Document/geydqmzwgezdm/regulamentul-privind-racordarea-la-sistemul-de-distributie-a-gazelor-naturale-din-23022022?pid=452809872&amp;d=2022-03-02" TargetMode="External"/><Relationship Id="rId79" Type="http://schemas.openxmlformats.org/officeDocument/2006/relationships/hyperlink" Target="http://lege5.ro/App/Document/geydqmzwgezdm/regulamentul-privind-racordarea-la-sistemul-de-distributie-a-gazelor-naturale-din-23022022?pid=452809874&amp;d=2022-03-02" TargetMode="External"/><Relationship Id="rId102" Type="http://schemas.openxmlformats.org/officeDocument/2006/relationships/hyperlink" Target="http://lege5.ro/App/Document/gmzdenjwga/legea-energiei-electrice-si-a-gazelor-naturale-nr-123-2012?pid=442609608&amp;d=2022-03-02" TargetMode="External"/><Relationship Id="rId123" Type="http://schemas.openxmlformats.org/officeDocument/2006/relationships/hyperlink" Target="http://lege5.ro/App/Document/geydqmzwgezdm/regulamentul-privind-racordarea-la-sistemul-de-distributie-a-gazelor-naturale-din-23022022?pid=452809974&amp;d=2022-03-02" TargetMode="External"/><Relationship Id="rId144" Type="http://schemas.openxmlformats.org/officeDocument/2006/relationships/hyperlink" Target="http://lege5.ro/App/Document/geydqmzwgezdm/regulamentul-privind-racordarea-la-sistemul-de-distributie-a-gazelor-naturale-din-23022022?pid=452809799&amp;d=2022-03-02" TargetMode="External"/><Relationship Id="rId90" Type="http://schemas.openxmlformats.org/officeDocument/2006/relationships/hyperlink" Target="http://lege5.ro/App/Document/geydqmzwgezdm/regulamentul-privind-racordarea-la-sistemul-de-distributie-a-gazelor-naturale-din-23022022?pid=452809867&amp;d=2022-03-02" TargetMode="External"/><Relationship Id="rId165" Type="http://schemas.openxmlformats.org/officeDocument/2006/relationships/hyperlink" Target="http://lege5.ro/App/Document/geydqmzwgezdm/regulamentul-privind-racordarea-la-sistemul-de-distributie-a-gazelor-naturale-din-23022022?pid=452809960&amp;d=2022-03-02" TargetMode="External"/><Relationship Id="rId186" Type="http://schemas.openxmlformats.org/officeDocument/2006/relationships/hyperlink" Target="http://lege5.ro/App/Document/geydqmzwgezdm/regulamentul-privind-racordarea-la-sistemul-de-distributie-a-gazelor-naturale-din-23022022?pid=452809958&amp;d=2022-03-02" TargetMode="External"/><Relationship Id="rId211" Type="http://schemas.openxmlformats.org/officeDocument/2006/relationships/hyperlink" Target="http://lege5.ro/App/Document/gm4dsobvguyq/legea-nr-214-2020-pentru-aprobarea-ordonantei-de-urgenta-a-guvernului-nr-128-2020-privind-unele-masuri-pentru-aprobarea-programului-national-de-racordare-a-populatiei-si-clientilor-noncasnici-la-siste?d=2022-03-02" TargetMode="External"/><Relationship Id="rId232" Type="http://schemas.openxmlformats.org/officeDocument/2006/relationships/hyperlink" Target="http://lege5.ro/App/Document/gmzdenjwga/legea-energiei-electrice-si-a-gazelor-naturale-nr-123-2012?pid=442609651&amp;d=2022-03-02" TargetMode="External"/><Relationship Id="rId253" Type="http://schemas.openxmlformats.org/officeDocument/2006/relationships/hyperlink" Target="http://lege5.ro/App/Document/ha3tgobt/legea-nr-319-2006-a-securitatii-si-sanatatii-in-munca?d=2022-03-02" TargetMode="External"/><Relationship Id="rId27" Type="http://schemas.openxmlformats.org/officeDocument/2006/relationships/hyperlink" Target="http://lege5.ro/App/Document/gmzdenjwga/legea-energiei-electrice-si-a-gazelor-naturale-nr-123-2012?pid=61610325&amp;d=2022-03-02" TargetMode="External"/><Relationship Id="rId48" Type="http://schemas.openxmlformats.org/officeDocument/2006/relationships/hyperlink" Target="http://lege5.ro/App/Document/geydqmzwgezdm/regulamentul-privind-racordarea-la-sistemul-de-distributie-a-gazelor-naturale-din-23022022?d=2022-03-02" TargetMode="External"/><Relationship Id="rId69" Type="http://schemas.openxmlformats.org/officeDocument/2006/relationships/hyperlink" Target="http://lege5.ro/App/Document/geydqmzwgezdm/regulamentul-privind-racordarea-la-sistemul-de-distributie-a-gazelor-naturale-din-23022022?pid=452809867&amp;d=2022-03-02" TargetMode="External"/><Relationship Id="rId113" Type="http://schemas.openxmlformats.org/officeDocument/2006/relationships/hyperlink" Target="http://lege5.ro/App/Document/geydqmzwgezdm/regulamentul-privind-racordarea-la-sistemul-de-distributie-a-gazelor-naturale-din-23022022?pid=452810037&amp;d=2022-03-02" TargetMode="External"/><Relationship Id="rId134" Type="http://schemas.openxmlformats.org/officeDocument/2006/relationships/hyperlink" Target="http://lege5.ro/App/Document/geydqmzwgezdm/regulamentul-privind-racordarea-la-sistemul-de-distributie-a-gazelor-naturale-din-23022022?pid=452809796&amp;d=2022-03-02" TargetMode="External"/><Relationship Id="rId80" Type="http://schemas.openxmlformats.org/officeDocument/2006/relationships/hyperlink" Target="http://lege5.ro/App/Document/geydqmzwgezdm/regulamentul-privind-racordarea-la-sistemul-de-distributie-a-gazelor-naturale-din-23022022?pid=452809935&amp;d=2022-03-02" TargetMode="External"/><Relationship Id="rId155" Type="http://schemas.openxmlformats.org/officeDocument/2006/relationships/hyperlink" Target="http://lege5.ro/App/Document/geydqmzwgezdm/regulamentul-privind-racordarea-la-sistemul-de-distributie-a-gazelor-naturale-din-23022022?pid=452810124&amp;d=2022-03-02" TargetMode="External"/><Relationship Id="rId176" Type="http://schemas.openxmlformats.org/officeDocument/2006/relationships/hyperlink" Target="http://lege5.ro/App/Document/geydqmzwgezdm/regulamentul-privind-racordarea-la-sistemul-de-distributie-a-gazelor-naturale-din-23022022?pid=452810289&amp;d=2022-03-02" TargetMode="External"/><Relationship Id="rId197" Type="http://schemas.openxmlformats.org/officeDocument/2006/relationships/hyperlink" Target="http://lege5.ro/App/Document/geydqmzwgezdm/regulamentul-privind-racordarea-la-sistemul-de-distributie-a-gazelor-naturale-din-23022022?pid=452809899&amp;d=2022-03-02" TargetMode="External"/><Relationship Id="rId201" Type="http://schemas.openxmlformats.org/officeDocument/2006/relationships/hyperlink" Target="http://lege5.ro/App/Document/gi4dgnbvgazq/normele-tehnice-pentru-proiectarea-executarea-si-exploatarea-sistemelor-de-alimentare-cu-gaze-naturale-din-10052018?pid=260163886&amp;d=2022-03-02" TargetMode="External"/><Relationship Id="rId222" Type="http://schemas.openxmlformats.org/officeDocument/2006/relationships/hyperlink" Target="http://lege5.ro/App/Document/geydqmzwgezdm/regulamentul-privind-racordarea-la-sistemul-de-distributie-a-gazelor-naturale-din-23022022?pid=452810494&amp;d=2022-03-02" TargetMode="External"/><Relationship Id="rId243" Type="http://schemas.openxmlformats.org/officeDocument/2006/relationships/hyperlink" Target="http://lege5.ro/App/Document/gi2tsmbqhe/codul-civil-din-2009?d=2022-03-02" TargetMode="External"/><Relationship Id="rId17" Type="http://schemas.openxmlformats.org/officeDocument/2006/relationships/hyperlink" Target="http://lege5.ro/App/Document/gmzdenjwga/legea-energiei-electrice-si-a-gazelor-naturale-nr-123-2012?pid=61610305&amp;d=2022-03-02" TargetMode="External"/><Relationship Id="rId38" Type="http://schemas.openxmlformats.org/officeDocument/2006/relationships/hyperlink" Target="http://lege5.ro/App/Document/geydqmzwgezdm/regulamentul-privind-racordarea-la-sistemul-de-distributie-a-gazelor-naturale-din-23022022?pid=452809892&amp;d=2022-03-02" TargetMode="External"/><Relationship Id="rId59" Type="http://schemas.openxmlformats.org/officeDocument/2006/relationships/hyperlink" Target="http://lege5.ro/App/Document/geydqmzwgezdm/regulamentul-privind-racordarea-la-sistemul-de-distributie-a-gazelor-naturale-din-23022022?pid=452809875&amp;d=2022-03-02" TargetMode="External"/><Relationship Id="rId103" Type="http://schemas.openxmlformats.org/officeDocument/2006/relationships/hyperlink" Target="http://lege5.ro/App/Document/geydqmzwgezdm/regulamentul-privind-racordarea-la-sistemul-de-distributie-a-gazelor-naturale-din-23022022?pid=452809958&amp;d=2022-03-02" TargetMode="External"/><Relationship Id="rId124" Type="http://schemas.openxmlformats.org/officeDocument/2006/relationships/hyperlink" Target="http://lege5.ro/App/Document/geydqmzwgezdm/regulamentul-privind-racordarea-la-sistemul-de-distributie-a-gazelor-naturale-din-23022022?pid=452810289&amp;d=2022-03-02" TargetMode="External"/><Relationship Id="rId70" Type="http://schemas.openxmlformats.org/officeDocument/2006/relationships/hyperlink" Target="http://lege5.ro/App/Document/geydqmzwgezdm/regulamentul-privind-racordarea-la-sistemul-de-distributie-a-gazelor-naturale-din-23022022?pid=452809874&amp;d=2022-03-02" TargetMode="External"/><Relationship Id="rId91" Type="http://schemas.openxmlformats.org/officeDocument/2006/relationships/hyperlink" Target="http://lege5.ro/App/Document/geydqmzwgezdm/regulamentul-privind-racordarea-la-sistemul-de-distributie-a-gazelor-naturale-din-23022022?pid=452809874&amp;d=2022-03-02" TargetMode="External"/><Relationship Id="rId145" Type="http://schemas.openxmlformats.org/officeDocument/2006/relationships/hyperlink" Target="http://lege5.ro/App/Document/geydqmzwgezdm/regulamentul-privind-racordarea-la-sistemul-de-distributie-a-gazelor-naturale-din-23022022?pid=452809804&amp;d=2022-03-02" TargetMode="External"/><Relationship Id="rId166" Type="http://schemas.openxmlformats.org/officeDocument/2006/relationships/hyperlink" Target="http://lege5.ro/App/Document/gm4deobugqza/procedura-privind-proiectarea-verificarea-proiectului-tehnic-executia-receptia-tehnica-si-punerea-in-functiune-a-instalatiei-de-utilizare-a-gazelor-naturale-din-27082020?pid=322306378&amp;d=2022-03-02" TargetMode="External"/><Relationship Id="rId187" Type="http://schemas.openxmlformats.org/officeDocument/2006/relationships/hyperlink" Target="http://lege5.ro/App/Document/geydqmzwgezdm/regulamentul-privind-racordarea-la-sistemul-de-distributie-a-gazelor-naturale-din-23022022?pid=452809966&amp;d=2022-03-02" TargetMode="External"/><Relationship Id="rId1" Type="http://schemas.openxmlformats.org/officeDocument/2006/relationships/styles" Target="styles.xml"/><Relationship Id="rId212" Type="http://schemas.openxmlformats.org/officeDocument/2006/relationships/hyperlink" Target="http://lege5.ro/App/Document/gmzdenjwga/legea-energiei-electrice-si-a-gazelor-naturale-nr-123-2012?pid=442609561&amp;d=2022-03-02" TargetMode="External"/><Relationship Id="rId233" Type="http://schemas.openxmlformats.org/officeDocument/2006/relationships/hyperlink" Target="http://lege5.ro/App/Document/gmzdenjwga/legea-energiei-electrice-si-a-gazelor-naturale-nr-123-2012?pid=320691169&amp;d=2022-03-02" TargetMode="External"/><Relationship Id="rId254" Type="http://schemas.openxmlformats.org/officeDocument/2006/relationships/hyperlink" Target="http://lege5.ro/App/Document/gi2tknjqge/legea-nr-53-2003-privind-codul-muncii?d=2022-03-02" TargetMode="External"/><Relationship Id="rId28" Type="http://schemas.openxmlformats.org/officeDocument/2006/relationships/hyperlink" Target="http://lege5.ro/App/Document/geydinbvgy2tk/ordinul-nr-132-2021-privind-aprobarea-regulamentului-pentru-autorizarea-operatorilor-economici-care-desfasoara-activitati-in-domeniul-gazelor-naturale?d=2022-03-02" TargetMode="External"/><Relationship Id="rId49" Type="http://schemas.openxmlformats.org/officeDocument/2006/relationships/hyperlink" Target="http://lege5.ro/App/Document/geydqmzwgezdm/regulamentul-privind-racordarea-la-sistemul-de-distributie-a-gazelor-naturale-din-23022022?pid=452809963&amp;d=2022-03-02" TargetMode="External"/><Relationship Id="rId114" Type="http://schemas.openxmlformats.org/officeDocument/2006/relationships/hyperlink" Target="http://lege5.ro/App/Document/geydqmzwgezdm/regulamentul-privind-racordarea-la-sistemul-de-distributie-a-gazelor-naturale-din-23022022?pid=452809955&amp;d=2022-03-02" TargetMode="External"/><Relationship Id="rId60" Type="http://schemas.openxmlformats.org/officeDocument/2006/relationships/hyperlink" Target="http://lege5.ro/App/Document/geydqmzwgezdm/regulamentul-privind-racordarea-la-sistemul-de-distributie-a-gazelor-naturale-din-23022022?pid=452809881&amp;d=2022-03-02" TargetMode="External"/><Relationship Id="rId81" Type="http://schemas.openxmlformats.org/officeDocument/2006/relationships/hyperlink" Target="http://lege5.ro/App/Document/geydqmzwgezdm/regulamentul-privind-racordarea-la-sistemul-de-distributie-a-gazelor-naturale-din-23022022?pid=452809937&amp;d=2022-03-02" TargetMode="External"/><Relationship Id="rId135" Type="http://schemas.openxmlformats.org/officeDocument/2006/relationships/hyperlink" Target="http://lege5.ro/App/Document/gmzdenjwga/legea-energiei-electrice-si-a-gazelor-naturale-nr-123-2012?pid=442609567&amp;d=2022-03-02" TargetMode="External"/><Relationship Id="rId156" Type="http://schemas.openxmlformats.org/officeDocument/2006/relationships/hyperlink" Target="http://lege5.ro/App/Document/geydqmzwgezdm/regulamentul-privind-racordarea-la-sistemul-de-distributie-a-gazelor-naturale-din-23022022?pid=452810135&amp;d=2022-03-02" TargetMode="External"/><Relationship Id="rId177" Type="http://schemas.openxmlformats.org/officeDocument/2006/relationships/hyperlink" Target="http://lege5.ro/App/Document/geydqmzwgezdm/regulamentul-privind-racordarea-la-sistemul-de-distributie-a-gazelor-naturale-din-23022022?pid=452810189&amp;d=2022-03-02" TargetMode="External"/><Relationship Id="rId198" Type="http://schemas.openxmlformats.org/officeDocument/2006/relationships/hyperlink" Target="http://lege5.ro/App/Document/geydqmzwgezdm/regulamentul-privind-racordarea-la-sistemul-de-distributie-a-gazelor-naturale-din-23022022?pid=452809965&amp;d=2022-03-02" TargetMode="External"/><Relationship Id="rId202" Type="http://schemas.openxmlformats.org/officeDocument/2006/relationships/hyperlink" Target="http://lege5.ro/App/Document/geydqmzwgezdm/regulamentul-privind-racordarea-la-sistemul-de-distributie-a-gazelor-naturale-din-23022022?pid=452810263&amp;d=2022-03-02" TargetMode="External"/><Relationship Id="rId223" Type="http://schemas.openxmlformats.org/officeDocument/2006/relationships/hyperlink" Target="http://lege5.ro/App/Document/geydqmzwgezdm/regulamentul-privind-racordarea-la-sistemul-de-distributie-a-gazelor-naturale-din-23022022?pid=452810497&amp;d=2022-03-02" TargetMode="External"/><Relationship Id="rId244" Type="http://schemas.openxmlformats.org/officeDocument/2006/relationships/hyperlink" Target="http://lege5.ro/App/Document/gmzdenjwga/legea-energiei-electrice-si-a-gazelor-naturale-nr-123-2012?pid=442609554&amp;d=2022-03-02" TargetMode="External"/><Relationship Id="rId18" Type="http://schemas.openxmlformats.org/officeDocument/2006/relationships/hyperlink" Target="http://lege5.ro/App/Document/gmzdenjwga/legea-energiei-electrice-si-a-gazelor-naturale-nr-123-2012?pid=442609554&amp;d=2022-03-02" TargetMode="External"/><Relationship Id="rId39" Type="http://schemas.openxmlformats.org/officeDocument/2006/relationships/hyperlink" Target="http://lege5.ro/App/Document/geydqmzwgezdm/regulamentul-privind-racordarea-la-sistemul-de-distributie-a-gazelor-naturale-din-23022022?pid=452810644&amp;d=2022-03-02" TargetMode="External"/><Relationship Id="rId50" Type="http://schemas.openxmlformats.org/officeDocument/2006/relationships/hyperlink" Target="http://lege5.ro/App/Document/geydqmzwgezdm/regulamentul-privind-racordarea-la-sistemul-de-distributie-a-gazelor-naturale-din-23022022?pid=452809965&amp;d=2022-03-02" TargetMode="External"/><Relationship Id="rId104" Type="http://schemas.openxmlformats.org/officeDocument/2006/relationships/hyperlink" Target="http://lege5.ro/App/Document/geydqmzwgezdm/regulamentul-privind-racordarea-la-sistemul-de-distributie-a-gazelor-naturale-din-23022022?pid=452810644&amp;d=2022-03-02" TargetMode="External"/><Relationship Id="rId125" Type="http://schemas.openxmlformats.org/officeDocument/2006/relationships/hyperlink" Target="http://lege5.ro/App/Document/gmzdenjwga/legea-energiei-electrice-si-a-gazelor-naturale-nr-123-2012?pid=442609561&amp;d=2022-03-02" TargetMode="External"/><Relationship Id="rId146" Type="http://schemas.openxmlformats.org/officeDocument/2006/relationships/hyperlink" Target="http://lege5.ro/App/Document/geydqmzwgezdm/regulamentul-privind-racordarea-la-sistemul-de-distributie-a-gazelor-naturale-din-23022022?pid=452810436&amp;d=2022-03-02" TargetMode="External"/><Relationship Id="rId167" Type="http://schemas.openxmlformats.org/officeDocument/2006/relationships/hyperlink" Target="http://lege5.ro/App/Document/gm4deobtg4za/ordinul-nr-156-2020-pentru-aprobarea-procedurii-privind-proiectarea-verificarea-proiectului-tehnic-executia-receptia-tehnica-si-punerea-in-functiune-a-instalatiei-de-utilizare-a-gazelor-naturale?d=2022-03-02" TargetMode="External"/><Relationship Id="rId188" Type="http://schemas.openxmlformats.org/officeDocument/2006/relationships/hyperlink" Target="http://lege5.ro/App/Document/geydqmzwgezdm/regulamentul-privind-racordarea-la-sistemul-de-distributie-a-gazelor-naturale-din-23022022?pid=452809900&amp;d=2022-03-02" TargetMode="External"/><Relationship Id="rId71" Type="http://schemas.openxmlformats.org/officeDocument/2006/relationships/hyperlink" Target="http://lege5.ro/App/Document/geydqmzwgezdm/regulamentul-privind-racordarea-la-sistemul-de-distributie-a-gazelor-naturale-din-23022022?pid=452809930&amp;d=2022-03-02" TargetMode="External"/><Relationship Id="rId92" Type="http://schemas.openxmlformats.org/officeDocument/2006/relationships/hyperlink" Target="http://lege5.ro/App/Document/geydqmzwgezdm/regulamentul-privind-racordarea-la-sistemul-de-distributie-a-gazelor-naturale-din-23022022?pid=452809946&amp;d=2022-03-02" TargetMode="External"/><Relationship Id="rId213" Type="http://schemas.openxmlformats.org/officeDocument/2006/relationships/hyperlink" Target="http://lege5.ro/App/Document/gm2donrwha/legea-serviciilor-comunitare-de-utilitati-publice-nr-51-2006?pid=110625756&amp;d=2022-03-02" TargetMode="External"/><Relationship Id="rId234" Type="http://schemas.openxmlformats.org/officeDocument/2006/relationships/hyperlink" Target="http://lege5.ro/App/Document/gmzdenjwga/legea-energiei-electrice-si-a-gazelor-naturale-nr-123-2012?pid=442609593&amp;d=2022-03-02" TargetMode="External"/><Relationship Id="rId2" Type="http://schemas.openxmlformats.org/officeDocument/2006/relationships/settings" Target="settings.xml"/><Relationship Id="rId29" Type="http://schemas.openxmlformats.org/officeDocument/2006/relationships/hyperlink" Target="http://lege5.ro/App/Document/geydinbvhaytm/regulamentul-pentru-autorizarea-operatorilor-economici-care-desfasoara-activitati-in-domeniul-gazelor-naturale-din-15122021?d=2022-03-02" TargetMode="External"/><Relationship Id="rId255" Type="http://schemas.openxmlformats.org/officeDocument/2006/relationships/hyperlink" Target="http://lege5.ro/App/Document/gi2tknjxgq/codul-muncii-din-2003?d=2022-03-02" TargetMode="External"/><Relationship Id="rId40" Type="http://schemas.openxmlformats.org/officeDocument/2006/relationships/hyperlink" Target="http://lege5.ro/App/Document/geydqmzwgezdm/regulamentul-privind-racordarea-la-sistemul-de-distributie-a-gazelor-naturale-din-23022022?pid=452809894&amp;d=2022-03-02" TargetMode="External"/><Relationship Id="rId115" Type="http://schemas.openxmlformats.org/officeDocument/2006/relationships/hyperlink" Target="http://lege5.ro/App/Document/geydqmzwgezdm/regulamentul-privind-racordarea-la-sistemul-de-distributie-a-gazelor-naturale-din-23022022?pid=452809955&amp;d=2022-03-02" TargetMode="External"/><Relationship Id="rId136" Type="http://schemas.openxmlformats.org/officeDocument/2006/relationships/hyperlink" Target="http://lege5.ro/App/Document/gmzdenjwga/legea-energiei-electrice-si-a-gazelor-naturale-nr-123-2012?pid=442609567&amp;d=2022-03-02" TargetMode="External"/><Relationship Id="rId157" Type="http://schemas.openxmlformats.org/officeDocument/2006/relationships/hyperlink" Target="http://lege5.ro/App/Document/gmzdenjwga/legea-energiei-electrice-si-a-gazelor-naturale-nr-123-2012?pid=442609651&amp;d=2022-03-02" TargetMode="External"/><Relationship Id="rId178" Type="http://schemas.openxmlformats.org/officeDocument/2006/relationships/hyperlink" Target="http://lege5.ro/App/Document/geydqmzwgezdm/regulamentul-privind-racordarea-la-sistemul-de-distributie-a-gazelor-naturale-din-23022022?pid=452810185&amp;d=2022-03-02" TargetMode="External"/><Relationship Id="rId61" Type="http://schemas.openxmlformats.org/officeDocument/2006/relationships/hyperlink" Target="http://lege5.ro/App/Document/geydqmzwgezdm/regulamentul-privind-racordarea-la-sistemul-de-distributie-a-gazelor-naturale-din-23022022?pid=452809911&amp;d=2022-03-02" TargetMode="External"/><Relationship Id="rId82" Type="http://schemas.openxmlformats.org/officeDocument/2006/relationships/hyperlink" Target="http://lege5.ro/App/Document/geydqmzwgezdm/regulamentul-privind-racordarea-la-sistemul-de-distributie-a-gazelor-naturale-din-23022022?pid=452809898&amp;d=2022-03-02" TargetMode="External"/><Relationship Id="rId199" Type="http://schemas.openxmlformats.org/officeDocument/2006/relationships/hyperlink" Target="http://lege5.ro/App/Document/geydqmzwgezdm/regulamentul-privind-racordarea-la-sistemul-de-distributie-a-gazelor-naturale-din-23022022?pid=452810644&amp;d=2022-03-02" TargetMode="External"/><Relationship Id="rId203" Type="http://schemas.openxmlformats.org/officeDocument/2006/relationships/hyperlink" Target="http://lege5.ro/App/Document/geydinrsgazda/ordonanta-de-urgenta-nr-143-2021-pentru-modificarea-si-completarea-legii-energiei-electrice-si-a-gazelor-naturale-nr-123-2012-precum-si-pentru-modificarea-unor-acte-normative?d=2022-03-02" TargetMode="External"/><Relationship Id="rId19" Type="http://schemas.openxmlformats.org/officeDocument/2006/relationships/hyperlink" Target="http://lege5.ro/App/Document/gqydiojygy/ordinul-nr-84-2014-privind-aprobarea-conditiilor-cadru-de-valabilitate-a-licentei-de-operare-a-sistemului-de-distributie-a-gazelor-naturale?d=2022-03-02" TargetMode="External"/><Relationship Id="rId224" Type="http://schemas.openxmlformats.org/officeDocument/2006/relationships/hyperlink" Target="http://lege5.ro/App/Document/geydqmzwgezdm/regulamentul-privind-racordarea-la-sistemul-de-distributie-a-gazelor-naturale-din-23022022?pid=452810496&amp;d=2022-03-02" TargetMode="External"/><Relationship Id="rId245" Type="http://schemas.openxmlformats.org/officeDocument/2006/relationships/hyperlink" Target="http://lege5.ro/App/Document/gi4dgnbvgazq/normele-tehnice-pentru-proiectarea-executarea-si-exploatarea-sistemelor-de-alimentare-cu-gaze-naturale-din-10052018?d=2022-03-02" TargetMode="External"/><Relationship Id="rId30" Type="http://schemas.openxmlformats.org/officeDocument/2006/relationships/hyperlink" Target="http://lege5.ro/App/Document/geydinbvgy2tk/ordinul-nr-132-2021-privind-aprobarea-regulamentului-pentru-autorizarea-operatorilor-economici-care-desfasoara-activitati-in-domeniul-gazelor-naturale?d=2022-03-02" TargetMode="External"/><Relationship Id="rId105" Type="http://schemas.openxmlformats.org/officeDocument/2006/relationships/hyperlink" Target="http://lege5.ro/App/Document/geydqmzwgezdm/regulamentul-privind-racordarea-la-sistemul-de-distributie-a-gazelor-naturale-din-23022022?pid=452810644&amp;d=2022-03-02" TargetMode="External"/><Relationship Id="rId126" Type="http://schemas.openxmlformats.org/officeDocument/2006/relationships/hyperlink" Target="http://lege5.ro/App/Document/gmzdonjuge3a/hotararea-nr-209-2019-pentru-aprobarea-cadrului-general-privind-regimul-juridic-al-contractelor-de-concesiune-a-serviciului-de-utilitate-publica-de-distributie-a-gazelor-naturale-procedurile-pentru-ac?pid=283703160&amp;d=2022-03-02" TargetMode="External"/><Relationship Id="rId147" Type="http://schemas.openxmlformats.org/officeDocument/2006/relationships/hyperlink" Target="http://lege5.ro/App/Document/geydqmzwgezdm/regulamentul-privind-racordarea-la-sistemul-de-distributie-a-gazelor-naturale-din-23022022?pid=452809901&amp;d=2022-03-02" TargetMode="External"/><Relationship Id="rId168" Type="http://schemas.openxmlformats.org/officeDocument/2006/relationships/hyperlink" Target="http://lege5.ro/App/Document/gi4dgnbvgazq/normele-tehnice-pentru-proiectarea-executarea-si-exploatarea-sistemelor-de-alimentare-cu-gaze-naturale-din-10052018?pid=260165216&amp;d=2022-03-02" TargetMode="External"/><Relationship Id="rId51" Type="http://schemas.openxmlformats.org/officeDocument/2006/relationships/hyperlink" Target="http://lege5.ro/App/Document/geydqmzwgezdm/regulamentul-privind-racordarea-la-sistemul-de-distributie-a-gazelor-naturale-din-23022022?pid=452809893&amp;d=2022-03-02" TargetMode="External"/><Relationship Id="rId72" Type="http://schemas.openxmlformats.org/officeDocument/2006/relationships/hyperlink" Target="http://lege5.ro/App/Document/gmzdenjwga/legea-energiei-electrice-si-a-gazelor-naturale-nr-123-2012?pid=442609595&amp;d=2022-03-02" TargetMode="External"/><Relationship Id="rId93" Type="http://schemas.openxmlformats.org/officeDocument/2006/relationships/hyperlink" Target="http://lege5.ro/App/Document/geydqmzwgezdm/regulamentul-privind-racordarea-la-sistemul-de-distributie-a-gazelor-naturale-din-23022022?pid=452809898&amp;d=2022-03-02" TargetMode="External"/><Relationship Id="rId189" Type="http://schemas.openxmlformats.org/officeDocument/2006/relationships/hyperlink" Target="http://lege5.ro/App/Document/geydqmzwgezdm/regulamentul-privind-racordarea-la-sistemul-de-distributie-a-gazelor-naturale-din-23022022?pid=452809901&amp;d=2022-03-02" TargetMode="External"/><Relationship Id="rId3" Type="http://schemas.openxmlformats.org/officeDocument/2006/relationships/webSettings" Target="webSettings.xml"/><Relationship Id="rId214" Type="http://schemas.openxmlformats.org/officeDocument/2006/relationships/hyperlink" Target="http://lege5.ro/App/Document/gmzdenjwga/legea-energiei-electrice-si-a-gazelor-naturale-nr-123-2012?pid=263303630&amp;d=2022-03-02" TargetMode="External"/><Relationship Id="rId235" Type="http://schemas.openxmlformats.org/officeDocument/2006/relationships/hyperlink" Target="http://lege5.ro/App/Document/geydqmzwgezdm/regulamentul-privind-racordarea-la-sistemul-de-distributie-a-gazelor-naturale-din-23022022?pid=452810473&amp;d=2022-03-02" TargetMode="External"/><Relationship Id="rId256" Type="http://schemas.openxmlformats.org/officeDocument/2006/relationships/hyperlink" Target="http://lege5.ro/App/Document/gmzdoojxga2q/legea-nr-307-2006-privind-apararea-impotriva-incendiilor?d=2022-03-02" TargetMode="External"/><Relationship Id="rId116" Type="http://schemas.openxmlformats.org/officeDocument/2006/relationships/hyperlink" Target="http://lege5.ro/App/Document/gmzdenjwga/legea-energiei-electrice-si-a-gazelor-naturale-nr-123-2012?pid=442609609&amp;d=2022-03-02" TargetMode="External"/><Relationship Id="rId137" Type="http://schemas.openxmlformats.org/officeDocument/2006/relationships/hyperlink" Target="http://lege5.ro/App/Document/geydqmzwgezdm/regulamentul-privind-racordarea-la-sistemul-de-distributie-a-gazelor-naturale-din-23022022?pid=452810037&amp;d=2022-03-02" TargetMode="External"/><Relationship Id="rId158" Type="http://schemas.openxmlformats.org/officeDocument/2006/relationships/hyperlink" Target="http://lege5.ro/App/Document/geydqmzwgezdm/regulamentul-privind-racordarea-la-sistemul-de-distributie-a-gazelor-naturale-din-23022022?pid=452810152&amp;d=2022-03-02" TargetMode="External"/><Relationship Id="rId20" Type="http://schemas.openxmlformats.org/officeDocument/2006/relationships/hyperlink" Target="http://lege5.ro/App/Document/geydqmzwgezdm/regulamentul-privind-racordarea-la-sistemul-de-distributie-a-gazelor-naturale-din-23022022?pid=452810289&amp;d=2022-03-02" TargetMode="External"/><Relationship Id="rId41" Type="http://schemas.openxmlformats.org/officeDocument/2006/relationships/hyperlink" Target="http://lege5.ro/App/Document/geydqmzwgezdm/regulamentul-privind-racordarea-la-sistemul-de-distributie-a-gazelor-naturale-din-23022022?pid=452810644&amp;d=2022-03-02" TargetMode="External"/><Relationship Id="rId62" Type="http://schemas.openxmlformats.org/officeDocument/2006/relationships/hyperlink" Target="http://lege5.ro/App/Document/geydqmzwgezdm/regulamentul-privind-racordarea-la-sistemul-de-distributie-a-gazelor-naturale-din-23022022?pid=452809889&amp;d=2022-03-02" TargetMode="External"/><Relationship Id="rId83" Type="http://schemas.openxmlformats.org/officeDocument/2006/relationships/hyperlink" Target="http://lege5.ro/App/Document/geydqmzwgezdm/regulamentul-privind-racordarea-la-sistemul-de-distributie-a-gazelor-naturale-din-23022022?pid=452809902&amp;d=2022-03-02" TargetMode="External"/><Relationship Id="rId179" Type="http://schemas.openxmlformats.org/officeDocument/2006/relationships/hyperlink" Target="http://lege5.ro/App/Document/geydqmzwgezdm/regulamentul-privind-racordarea-la-sistemul-de-distributie-a-gazelor-naturale-din-23022022?pid=452810185&amp;d=2022-03-02" TargetMode="External"/><Relationship Id="rId190" Type="http://schemas.openxmlformats.org/officeDocument/2006/relationships/hyperlink" Target="http://lege5.ro/App/Document/geydqmzwgezdm/regulamentul-privind-racordarea-la-sistemul-de-distributie-a-gazelor-naturale-din-23022022?pid=452809965&amp;d=2022-03-02" TargetMode="External"/><Relationship Id="rId204" Type="http://schemas.openxmlformats.org/officeDocument/2006/relationships/hyperlink" Target="http://lege5.ro/App/Document/gmzdenjwga/legea-energiei-electrice-si-a-gazelor-naturale-nr-123-2012?d=2022-03-02" TargetMode="External"/><Relationship Id="rId225" Type="http://schemas.openxmlformats.org/officeDocument/2006/relationships/hyperlink" Target="http://lege5.ro/App/Document/gm4danzzg4yq/ordonanta-de-urgenta-nr-128-2020-privind-unele-masuri-pentru-instituirea-programului-national-de-racordare-a-populatiei-si-clientilor-noncasnici-la-sistemul-inteligent-de-distributie-a-gazelor-natural?pid=326271435&amp;d=2022-03-02" TargetMode="External"/><Relationship Id="rId246" Type="http://schemas.openxmlformats.org/officeDocument/2006/relationships/hyperlink" Target="http://lege5.ro/App/Document/gi4dgmzwgu4a/ordinul-nr-89-2018-privind-aprobarea-normelor-tehnice-pentru-proiectarea-executarea-si-exploatarea-sistemelor-de-alimentare-cu-gaze-naturale?d=2022-03-02" TargetMode="External"/><Relationship Id="rId106" Type="http://schemas.openxmlformats.org/officeDocument/2006/relationships/hyperlink" Target="http://lege5.ro/App/Document/geydqmzwgezdm/regulamentul-privind-racordarea-la-sistemul-de-distributie-a-gazelor-naturale-din-23022022?pid=452809959&amp;d=2022-03-02" TargetMode="External"/><Relationship Id="rId127" Type="http://schemas.openxmlformats.org/officeDocument/2006/relationships/hyperlink" Target="http://lege5.ro/App/Document/gmzdonjuge3a/hotararea-nr-209-2019-pentru-aprobarea-cadrului-general-privind-regimul-juridic-al-contractelor-de-concesiune-a-serviciului-de-utilitate-publica-de-distributie-a-gazelor-naturale-procedurile-pentru-ac?d=2022-03-02" TargetMode="External"/><Relationship Id="rId10" Type="http://schemas.openxmlformats.org/officeDocument/2006/relationships/hyperlink" Target="http://lege5.ro/App/Document/gmzdenjwga/legea-energiei-electrice-si-a-gazelor-naturale-nr-123-2012?pid=263303630&amp;d=2022-03-02" TargetMode="External"/><Relationship Id="rId31" Type="http://schemas.openxmlformats.org/officeDocument/2006/relationships/hyperlink" Target="http://lege5.ro/App/Document/geydinbvhaytm/regulamentul-pentru-autorizarea-operatorilor-economici-care-desfasoara-activitati-in-domeniul-gazelor-naturale-din-15122021?d=2022-03-02" TargetMode="External"/><Relationship Id="rId52" Type="http://schemas.openxmlformats.org/officeDocument/2006/relationships/hyperlink" Target="http://lege5.ro/App/Document/geydqmzwgezdm/regulamentul-privind-racordarea-la-sistemul-de-distributie-a-gazelor-naturale-din-23022022?pid=452809894&amp;d=2022-03-02" TargetMode="External"/><Relationship Id="rId73" Type="http://schemas.openxmlformats.org/officeDocument/2006/relationships/hyperlink" Target="http://lege5.ro/App/Document/geydqmzwgezdm/regulamentul-privind-racordarea-la-sistemul-de-distributie-a-gazelor-naturale-din-23022022?pid=452809932&amp;d=2022-03-02" TargetMode="External"/><Relationship Id="rId94" Type="http://schemas.openxmlformats.org/officeDocument/2006/relationships/hyperlink" Target="http://lege5.ro/App/Document/geydqmzwgezdm/regulamentul-privind-racordarea-la-sistemul-de-distributie-a-gazelor-naturale-din-23022022?pid=452809902&amp;d=2022-03-02" TargetMode="External"/><Relationship Id="rId148" Type="http://schemas.openxmlformats.org/officeDocument/2006/relationships/hyperlink" Target="http://lege5.ro/App/Document/geydqmzwgezdm/regulamentul-privind-racordarea-la-sistemul-de-distributie-a-gazelor-naturale-din-23022022?pid=452809901&amp;d=2022-03-02" TargetMode="External"/><Relationship Id="rId169" Type="http://schemas.openxmlformats.org/officeDocument/2006/relationships/hyperlink" Target="http://lege5.ro/App/Document/gi4dgnbvgazq/normele-tehnice-pentru-proiectarea-executarea-si-exploatarea-sistemelor-de-alimentare-cu-gaze-naturale-din-10052018?pid=260165232&amp;d=2022-03-02" TargetMode="External"/><Relationship Id="rId4" Type="http://schemas.openxmlformats.org/officeDocument/2006/relationships/hyperlink" Target="http://lege5.ro/App/Document/geydqmzuhe3ts/ordinul-nr-7-2022-pentru-aprobarea-regulamentului-privind-racordarea-la-sistemul-de-distributie-a-gazelor-naturale" TargetMode="External"/><Relationship Id="rId180" Type="http://schemas.openxmlformats.org/officeDocument/2006/relationships/hyperlink" Target="http://lege5.ro/App/Document/geydqmzwgezdm/regulamentul-privind-racordarea-la-sistemul-de-distributie-a-gazelor-naturale-din-23022022?pid=452810186&amp;d=2022-03-02" TargetMode="External"/><Relationship Id="rId215" Type="http://schemas.openxmlformats.org/officeDocument/2006/relationships/hyperlink" Target="http://lege5.ro/App/Document/gm4danzzg4yq/ordonanta-de-urgenta-nr-128-2020-privind-unele-masuri-pentru-instituirea-programului-national-de-racordare-a-populatiei-si-clientilor-noncasnici-la-sistemul-inteligent-de-distributie-a-gazelor-natural?pid=326271436&amp;d=2022-03-02" TargetMode="External"/><Relationship Id="rId236" Type="http://schemas.openxmlformats.org/officeDocument/2006/relationships/hyperlink" Target="http://lege5.ro/App/Document/ha3tcobygi/ordinul-nr-162-2015-privind-aprobarea-standardului-de-performanta-pentru-serviciul-de-distributie-si-de-sistem-al-gazelor-naturale?d=2022-03-02" TargetMode="External"/><Relationship Id="rId257" Type="http://schemas.openxmlformats.org/officeDocument/2006/relationships/hyperlink" Target="http://lege5.ro/App/Document/hazdinrs/ordonanta-de-urgenta-nr-195-2005-privind-protectia-mediului?d=2022-03-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66</Pages>
  <Words>34807</Words>
  <Characters>198400</Characters>
  <Application>Microsoft Office Word</Application>
  <DocSecurity>0</DocSecurity>
  <Lines>1653</Lines>
  <Paragraphs>465</Paragraphs>
  <ScaleCrop>false</ScaleCrop>
  <Company/>
  <LinksUpToDate>false</LinksUpToDate>
  <CharactersWithSpaces>232742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Andreea Mihoc</cp:lastModifiedBy>
  <cp:revision>3</cp:revision>
  <dcterms:created xsi:type="dcterms:W3CDTF">2022-06-24T12:20:00Z</dcterms:created>
  <dcterms:modified xsi:type="dcterms:W3CDTF">2022-06-24T12:22:00Z</dcterms:modified>
</cp:coreProperties>
</file>